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50" w:line="560" w:lineRule="exact"/>
        <w:rPr>
          <w:rFonts w:ascii="Times New Roman" w:hAnsi="Times New Roman" w:eastAsia="仿宋_GB2312"/>
          <w:b w:val="0"/>
          <w:sz w:val="32"/>
          <w:u w:val="none"/>
        </w:rPr>
      </w:pPr>
      <w:r>
        <w:rPr>
          <w:rFonts w:ascii="Times New Roman" w:hAnsi="Times New Roman" w:eastAsia="仿宋_GB2312"/>
          <w:b w:val="0"/>
          <w:sz w:val="32"/>
          <w:u w:val="none"/>
        </w:rPr>
        <w:t>附件1</w:t>
      </w:r>
    </w:p>
    <w:p>
      <w:pPr>
        <w:pStyle w:val="2"/>
        <w:spacing w:afterLines="50" w:line="560" w:lineRule="exact"/>
        <w:jc w:val="center"/>
        <w:rPr>
          <w:rFonts w:ascii="方正小标宋简体" w:hAnsi="Times New Roman" w:eastAsia="方正小标宋简体"/>
          <w:b w:val="0"/>
          <w:sz w:val="36"/>
          <w:szCs w:val="36"/>
          <w:u w:val="none"/>
        </w:rPr>
      </w:pPr>
      <w:r>
        <w:rPr>
          <w:rFonts w:hint="eastAsia" w:ascii="方正小标宋简体" w:hAnsi="Times New Roman" w:eastAsia="方正小标宋简体"/>
          <w:b w:val="0"/>
          <w:sz w:val="36"/>
          <w:szCs w:val="36"/>
          <w:u w:val="none"/>
        </w:rPr>
        <w:t>审计硕士专业学位授权点的研究生培养单位名单</w:t>
      </w:r>
    </w:p>
    <w:tbl>
      <w:tblPr>
        <w:tblStyle w:val="3"/>
        <w:tblW w:w="454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5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培养单位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北京石油化工学院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中央财经大学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对外经济贸易大学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首都经济贸易大学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北京国家会计学院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中国财政科学研究院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天津财经大学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河北经贸大学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内蒙古财经大学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辽宁大学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渤海大学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大连民族大学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吉林财经大学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哈尔滨商业大学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上海对外经贸大学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上海立信会计金融学院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上海政法学院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上海国家会计学院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南京审计大学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浙江工商大学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浙江财经大学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安徽财经大学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厦门大学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厦门国家会计学院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江西财经大学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山东工商学院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中原工学院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河南财经政法大学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郑州航空工业管理学院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武汉纺织大学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中南财经政法大学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湖北经济学院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湖南工商大学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暨南大学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重庆理工大学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重庆工商大学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联勤保障部队工程大学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陆军勤务学院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四川师范大学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贵州财经大学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云南大学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云南师范大学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云南财经大学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3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西安理工大学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32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西安财经大学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西京学院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兰州财经大学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石河子大学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新疆财经大学</w:t>
            </w:r>
          </w:p>
        </w:tc>
      </w:tr>
    </w:tbl>
    <w:p>
      <w:pPr>
        <w:adjustRightInd w:val="0"/>
        <w:snapToGrid w:val="0"/>
        <w:spacing w:line="440" w:lineRule="exact"/>
        <w:rPr>
          <w:rFonts w:ascii="Times New Roman" w:hAnsi="Times New Roman" w:eastAsia="黑体" w:cs="黑体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 w:val="24"/>
          <w:szCs w:val="24"/>
        </w:rPr>
        <w:t>备注：已撤销授权点的院校在获批期间存在审计硕士专业学位毕业生的，该毕业生具备《审计相关基础知识》科目免考资格。</w:t>
      </w:r>
    </w:p>
    <w:p>
      <w:pPr>
        <w:pStyle w:val="2"/>
        <w:spacing w:afterLines="50" w:line="560" w:lineRule="exact"/>
        <w:rPr>
          <w:rFonts w:ascii="方正小标宋简体" w:hAnsi="Times New Roman" w:eastAsia="方正小标宋简体"/>
          <w:b w:val="0"/>
          <w:sz w:val="36"/>
          <w:szCs w:val="36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mY2YTM3NjJkNDBkMTQ4ZjFhMzYzNjEwNWE1NWMifQ=="/>
  </w:docVars>
  <w:rsids>
    <w:rsidRoot w:val="00000000"/>
    <w:rsid w:val="5ED41327"/>
    <w:rsid w:val="65AF5907"/>
    <w:rsid w:val="6EF833D2"/>
    <w:rsid w:val="6FB16BCD"/>
    <w:rsid w:val="7BB5D04C"/>
    <w:rsid w:val="CF9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b/>
      <w:kern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621</Words>
  <Characters>682</Characters>
  <Lines>0</Lines>
  <Paragraphs>0</Paragraphs>
  <TotalTime>3</TotalTime>
  <ScaleCrop>false</ScaleCrop>
  <LinksUpToDate>false</LinksUpToDate>
  <CharactersWithSpaces>682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2024-05-09T07:53:00Z</dcterms:created>
  <dc:creator>Administrator</dc:creator>
  <cp:lastModifiedBy>user</cp:lastModifiedBy>
  <dcterms:modified xsi:type="dcterms:W3CDTF">2026-04-23T13:58:10Z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1AA6D25DA47D425989D3BA0626386AA7_12</vt:lpwstr>
  </property>
  <property fmtid="{D5CDD505-2E9C-101B-9397-08002B2CF9AE}" pid="4" name="KSOTemplateDocerSaveRecord">
    <vt:lpwstr>eyJoZGlkIjoiM2ZhZmY2YTM3NjJkNDBkMTQ4ZjFhMzYzNjEwNWE1NWMifQ==</vt:lpwstr>
  </property>
</Properties>
</file>