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18A9C">
      <w:pPr>
        <w:jc w:val="both"/>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eastAsia="zh-CN"/>
        </w:rPr>
        <w:t>附件</w:t>
      </w:r>
      <w:r>
        <w:rPr>
          <w:rFonts w:hint="eastAsia" w:ascii="宋体" w:hAnsi="宋体" w:eastAsia="宋体" w:cs="宋体"/>
          <w:color w:val="000000"/>
          <w:sz w:val="32"/>
          <w:szCs w:val="32"/>
          <w:highlight w:val="none"/>
          <w:lang w:val="en-US" w:eastAsia="zh-CN"/>
        </w:rPr>
        <w:t>3</w:t>
      </w:r>
      <w:bookmarkStart w:id="0" w:name="_GoBack"/>
      <w:bookmarkEnd w:id="0"/>
    </w:p>
    <w:p w14:paraId="68F4DD94">
      <w:pPr>
        <w:jc w:val="both"/>
        <w:outlineLvl w:val="0"/>
        <w:rPr>
          <w:rFonts w:ascii="Times New Roman" w:hAnsi="Times New Roman" w:eastAsia="仿宋_GB2312" w:cs="Times New Roman"/>
          <w:color w:val="000000"/>
          <w:sz w:val="32"/>
          <w:szCs w:val="32"/>
          <w:highlight w:val="none"/>
        </w:rPr>
      </w:pPr>
    </w:p>
    <w:p w14:paraId="5C250593">
      <w:pPr>
        <w:jc w:val="right"/>
        <w:outlineLvl w:val="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辽人考函</w:t>
      </w:r>
      <w:r>
        <w:rPr>
          <w:rFonts w:ascii="Times New Roman" w:hAnsi="Times New Roman" w:eastAsia="仿宋_GB2312" w:cs="Times New Roman"/>
          <w:bCs/>
          <w:sz w:val="32"/>
          <w:szCs w:val="32"/>
          <w:highlight w:val="none"/>
        </w:rPr>
        <w:t>〔202</w:t>
      </w:r>
      <w:r>
        <w:rPr>
          <w:rFonts w:hint="eastAsia" w:ascii="Times New Roman" w:hAnsi="Times New Roman" w:eastAsia="仿宋_GB2312" w:cs="Times New Roman"/>
          <w:bCs/>
          <w:sz w:val="32"/>
          <w:szCs w:val="32"/>
          <w:highlight w:val="none"/>
          <w:lang w:val="en-US" w:eastAsia="zh-CN"/>
        </w:rPr>
        <w:t>6</w:t>
      </w:r>
      <w:r>
        <w:rPr>
          <w:rFonts w:ascii="Times New Roman" w:hAnsi="Times New Roman" w:eastAsia="仿宋_GB2312" w:cs="Times New Roman"/>
          <w:bCs/>
          <w:sz w:val="32"/>
          <w:szCs w:val="32"/>
          <w:highlight w:val="none"/>
        </w:rPr>
        <w:t>〕1</w:t>
      </w:r>
      <w:r>
        <w:rPr>
          <w:rFonts w:hint="eastAsia" w:ascii="Times New Roman" w:hAnsi="Times New Roman" w:eastAsia="仿宋_GB2312" w:cs="Times New Roman"/>
          <w:bCs/>
          <w:sz w:val="32"/>
          <w:szCs w:val="32"/>
          <w:highlight w:val="none"/>
          <w:lang w:val="en-US" w:eastAsia="zh-CN"/>
        </w:rPr>
        <w:t>5</w:t>
      </w:r>
      <w:r>
        <w:rPr>
          <w:rFonts w:ascii="Times New Roman" w:hAnsi="Times New Roman" w:eastAsia="仿宋_GB2312" w:cs="Times New Roman"/>
          <w:color w:val="000000"/>
          <w:sz w:val="32"/>
          <w:szCs w:val="32"/>
          <w:highlight w:val="none"/>
        </w:rPr>
        <w:t>号</w:t>
      </w:r>
    </w:p>
    <w:p w14:paraId="1B5F4E26">
      <w:pPr>
        <w:jc w:val="right"/>
        <w:outlineLvl w:val="0"/>
        <w:rPr>
          <w:rFonts w:hint="eastAsia" w:ascii="Times New Roman" w:hAnsi="Times New Roman" w:eastAsia="仿宋_GB2312" w:cs="Times New Roman"/>
          <w:color w:val="000000"/>
          <w:sz w:val="32"/>
          <w:szCs w:val="32"/>
        </w:rPr>
      </w:pPr>
    </w:p>
    <w:p w14:paraId="470A4D22">
      <w:pPr>
        <w:snapToGrid w:val="0"/>
        <w:spacing w:line="600" w:lineRule="exact"/>
        <w:jc w:val="center"/>
        <w:outlineLvl w:val="0"/>
        <w:rPr>
          <w:rFonts w:ascii="Times New Roman" w:hAnsi="Times New Roman" w:eastAsia="方正小标宋简体" w:cs="Times New Roman"/>
          <w:b/>
          <w:bCs/>
          <w:color w:val="000000"/>
          <w:sz w:val="44"/>
        </w:rPr>
      </w:pPr>
      <w:r>
        <w:rPr>
          <w:rFonts w:ascii="Times New Roman" w:hAnsi="Times New Roman" w:eastAsia="方正小标宋简体" w:cs="Times New Roman"/>
          <w:b/>
          <w:bCs/>
          <w:color w:val="000000"/>
          <w:sz w:val="44"/>
        </w:rPr>
        <w:t>关于做好202</w:t>
      </w:r>
      <w:r>
        <w:rPr>
          <w:rFonts w:hint="eastAsia" w:ascii="Times New Roman" w:hAnsi="Times New Roman" w:eastAsia="方正小标宋简体" w:cs="Times New Roman"/>
          <w:b/>
          <w:bCs/>
          <w:color w:val="000000"/>
          <w:sz w:val="44"/>
          <w:lang w:val="en-US" w:eastAsia="zh-CN"/>
        </w:rPr>
        <w:t>6</w:t>
      </w:r>
      <w:r>
        <w:rPr>
          <w:rFonts w:ascii="Times New Roman" w:hAnsi="Times New Roman" w:eastAsia="方正小标宋简体" w:cs="Times New Roman"/>
          <w:b/>
          <w:bCs/>
          <w:color w:val="000000"/>
          <w:sz w:val="44"/>
        </w:rPr>
        <w:t>年度翻译专业资格（水平）</w:t>
      </w:r>
    </w:p>
    <w:p w14:paraId="380B4D4F">
      <w:pPr>
        <w:snapToGrid w:val="0"/>
        <w:spacing w:line="600" w:lineRule="exact"/>
        <w:jc w:val="center"/>
        <w:outlineLvl w:val="0"/>
        <w:rPr>
          <w:rFonts w:ascii="Times New Roman" w:hAnsi="Times New Roman" w:eastAsia="方正小标宋简体" w:cs="Times New Roman"/>
          <w:b/>
          <w:bCs/>
          <w:color w:val="000000"/>
          <w:sz w:val="44"/>
        </w:rPr>
      </w:pPr>
      <w:r>
        <w:rPr>
          <w:rFonts w:ascii="Times New Roman" w:hAnsi="Times New Roman" w:eastAsia="方正小标宋简体" w:cs="Times New Roman"/>
          <w:b/>
          <w:bCs/>
          <w:color w:val="000000"/>
          <w:sz w:val="44"/>
        </w:rPr>
        <w:t>考试考务工作的通知</w:t>
      </w:r>
    </w:p>
    <w:p w14:paraId="125EAA21">
      <w:pPr>
        <w:snapToGrid w:val="0"/>
        <w:spacing w:line="600" w:lineRule="exact"/>
        <w:jc w:val="center"/>
        <w:outlineLvl w:val="0"/>
        <w:rPr>
          <w:rFonts w:ascii="Times New Roman" w:hAnsi="Times New Roman" w:eastAsia="方正小标宋简体" w:cs="Times New Roman"/>
          <w:b/>
          <w:bCs/>
          <w:color w:val="000000"/>
          <w:sz w:val="44"/>
        </w:rPr>
      </w:pPr>
    </w:p>
    <w:p w14:paraId="6F9B8DB9">
      <w:pPr>
        <w:spacing w:line="580" w:lineRule="exact"/>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各市人力资源和社会保障局职称管理、人事考试部门，中、省直各有关单位：</w:t>
      </w:r>
    </w:p>
    <w:p w14:paraId="71CE8D2D">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根据人力资源和社会保障部人事考试中心《关于做好202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年度翻译专业资格（水平）考试考务工作的通知》（人考中心函〔202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〕11号）精神。为做好我省202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年度翻译专业资格（水平）考试（以下简称“翻译考试”）考务工作，现将有关事项通知如下。</w:t>
      </w:r>
    </w:p>
    <w:p w14:paraId="566E6391">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一、报名方式</w:t>
      </w:r>
    </w:p>
    <w:p w14:paraId="2D3521E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考试实行报名证明事项告知承诺制。报名证明事项告知承诺制是指在资格考试报名时，考试组织机构将符合报考条件所需的证明义务、证明内容以及不实承诺的法律责任一次性告知报考人员，报考人员承诺已经符合告知的相关要求并愿意承担不实承诺的法律责任，考试组织机构不再索要有关证明并依据承诺办理报名相关事项。</w:t>
      </w:r>
    </w:p>
    <w:p w14:paraId="57517BB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专业技术人员职业资格考试报名证明事项告知承诺制政策规定、事项清单、办事指南、资格考试报名证明事项告知承诺书等，可通过中国人事考试网（www.cpta.com.cn）“资格考试报名证明事项告知承诺制”专栏和报名系统相关说明查询了解。</w:t>
      </w:r>
    </w:p>
    <w:p w14:paraId="72DDFBB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各市要按照</w:t>
      </w:r>
      <w:r>
        <w:rPr>
          <w:rFonts w:hint="eastAsia" w:ascii="Times New Roman" w:hAnsi="Times New Roman" w:eastAsia="仿宋_GB2312" w:cs="Times New Roman"/>
          <w:sz w:val="32"/>
          <w:szCs w:val="32"/>
        </w:rPr>
        <w:t>《关于印发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专业技术人员职业资格考试报名证明事项告知承诺制工作规程</w:t>
      </w:r>
      <w:r>
        <w:rPr>
          <w:rFonts w:hint="eastAsia" w:ascii="Times New Roman" w:hAnsi="Times New Roman" w:eastAsia="仿宋_GB2312" w:cs="Times New Roman"/>
          <w:sz w:val="32"/>
          <w:szCs w:val="32"/>
          <w:lang w:eastAsia="zh-CN"/>
        </w:rPr>
        <w:t>〉的通知》</w:t>
      </w:r>
      <w:r>
        <w:rPr>
          <w:rFonts w:ascii="Times New Roman" w:hAnsi="Times New Roman" w:eastAsia="仿宋_GB2312" w:cs="Times New Roman"/>
          <w:sz w:val="32"/>
          <w:szCs w:val="32"/>
        </w:rPr>
        <w:t>（人考中心函〔2021〕1号）要求，认真做好一次性告知、报考资格核查、日常监管、不实承诺处理等工作。</w:t>
      </w:r>
    </w:p>
    <w:p w14:paraId="1BB35DEC">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二、报考条件及要求</w:t>
      </w:r>
    </w:p>
    <w:p w14:paraId="7509EC2B">
      <w:pPr>
        <w:spacing w:line="580" w:lineRule="exact"/>
        <w:ind w:firstLine="640" w:firstLineChars="200"/>
        <w:textAlignment w:val="baseline"/>
        <w:rPr>
          <w:rFonts w:ascii="Times New Roman" w:hAnsi="Times New Roman" w:eastAsia="仿宋_GB2312" w:cs="Times New Roman"/>
          <w:color w:val="000000"/>
          <w:kern w:val="0"/>
          <w:sz w:val="24"/>
          <w:szCs w:val="21"/>
        </w:rPr>
      </w:pPr>
      <w:r>
        <w:rPr>
          <w:rFonts w:ascii="Times New Roman" w:hAnsi="Times New Roman" w:eastAsia="仿宋_GB2312" w:cs="Times New Roman"/>
          <w:color w:val="000000"/>
          <w:kern w:val="0"/>
          <w:sz w:val="32"/>
          <w:szCs w:val="32"/>
        </w:rPr>
        <w:t>按照《关于印发〈资深翻译和一级翻译专业资格（水平）评价办法（试行）〉的通知》（人社部发〔2011〕51号）、原人事部《关于印发〈翻译专业资格（水平）考试暂行规定〉的通知》（人发〔2003〕21号）、原人事部办公厅《关于印发〈二级、三级翻译专业资格（水平）考试实施办法〉的通知》（国人厅发〔2003〕17号）、国务院学位委员会、教育部、人力资源和社会保障部《关于翻译硕士专业学位教育与翻译专业资格（水平）证书衔接有关事项的通知》（学位〔2008〕28号）等文件规定：</w:t>
      </w:r>
    </w:p>
    <w:p w14:paraId="616E8A8F">
      <w:pPr>
        <w:spacing w:line="580" w:lineRule="exact"/>
        <w:ind w:firstLine="640" w:firstLineChars="200"/>
        <w:textAlignment w:val="baseline"/>
        <w:rPr>
          <w:rFonts w:ascii="Times New Roman" w:hAnsi="Times New Roman" w:eastAsia="仿宋_GB2312" w:cs="Times New Roman"/>
          <w:color w:val="000000"/>
          <w:kern w:val="0"/>
          <w:sz w:val="24"/>
          <w:szCs w:val="21"/>
        </w:rPr>
      </w:pPr>
      <w:r>
        <w:rPr>
          <w:rFonts w:ascii="Times New Roman" w:hAnsi="Times New Roman" w:eastAsia="仿宋_GB2312" w:cs="Times New Roman"/>
          <w:color w:val="000000"/>
          <w:kern w:val="0"/>
          <w:sz w:val="32"/>
          <w:szCs w:val="32"/>
        </w:rPr>
        <w:t>（一）凡遵守国家法律法规和翻译行业相关规定，恪守职业道德，并具备下列条件之一的人员，均可报名参加一级翻译专业资格（水平）考试。</w:t>
      </w:r>
    </w:p>
    <w:p w14:paraId="7F2E7ACD">
      <w:pPr>
        <w:spacing w:line="580" w:lineRule="exact"/>
        <w:ind w:firstLine="640" w:firstLineChars="200"/>
        <w:textAlignment w:val="baseline"/>
        <w:rPr>
          <w:rFonts w:ascii="Times New Roman" w:hAnsi="Times New Roman" w:eastAsia="仿宋_GB2312" w:cs="Times New Roman"/>
          <w:color w:val="000000"/>
          <w:kern w:val="0"/>
          <w:sz w:val="24"/>
          <w:szCs w:val="21"/>
        </w:rPr>
      </w:pPr>
      <w:r>
        <w:rPr>
          <w:rFonts w:ascii="Times New Roman" w:hAnsi="Times New Roman" w:eastAsia="仿宋_GB2312" w:cs="Times New Roman"/>
          <w:color w:val="000000"/>
          <w:kern w:val="0"/>
          <w:sz w:val="32"/>
          <w:szCs w:val="32"/>
        </w:rPr>
        <w:t>1.通过全国统一考试已取得相应语种、类别二级翻译证书；</w:t>
      </w:r>
    </w:p>
    <w:p w14:paraId="7C94C838">
      <w:pPr>
        <w:spacing w:line="580" w:lineRule="exact"/>
        <w:ind w:firstLine="640" w:firstLineChars="200"/>
        <w:textAlignment w:val="baseline"/>
        <w:rPr>
          <w:rFonts w:ascii="Times New Roman" w:hAnsi="Times New Roman" w:eastAsia="仿宋_GB2312" w:cs="Times New Roman"/>
          <w:color w:val="000000"/>
          <w:kern w:val="0"/>
          <w:sz w:val="24"/>
          <w:szCs w:val="21"/>
        </w:rPr>
      </w:pPr>
      <w:r>
        <w:rPr>
          <w:rFonts w:ascii="Times New Roman" w:hAnsi="Times New Roman" w:eastAsia="仿宋_GB2312" w:cs="Times New Roman"/>
          <w:color w:val="000000"/>
          <w:kern w:val="0"/>
          <w:sz w:val="32"/>
          <w:szCs w:val="32"/>
        </w:rPr>
        <w:t>2.按照国家统一规定已评聘翻译专业职务。</w:t>
      </w:r>
    </w:p>
    <w:p w14:paraId="5EEEAF92">
      <w:pPr>
        <w:spacing w:line="580" w:lineRule="exact"/>
        <w:ind w:firstLine="640" w:firstLineChars="200"/>
        <w:textAlignment w:val="baseline"/>
        <w:rPr>
          <w:rFonts w:ascii="Times New Roman" w:hAnsi="Times New Roman" w:eastAsia="仿宋_GB2312" w:cs="Times New Roman"/>
          <w:color w:val="000000"/>
          <w:kern w:val="0"/>
          <w:sz w:val="24"/>
          <w:szCs w:val="21"/>
        </w:rPr>
      </w:pPr>
      <w:r>
        <w:rPr>
          <w:rFonts w:ascii="Times New Roman" w:hAnsi="Times New Roman" w:eastAsia="仿宋_GB2312" w:cs="Times New Roman"/>
          <w:color w:val="000000"/>
          <w:kern w:val="0"/>
          <w:sz w:val="32"/>
          <w:szCs w:val="32"/>
        </w:rPr>
        <w:t>（二）凡遵守中华人民共和国宪法和法律，恪守职业道德，具有一定外语水平的人员，均可报名参加二、三级翻译考试。</w:t>
      </w:r>
    </w:p>
    <w:p w14:paraId="7FCCFE88">
      <w:pPr>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（三）免试一科条件</w:t>
      </w:r>
    </w:p>
    <w:p w14:paraId="1075C728">
      <w:pPr>
        <w:spacing w:line="58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已取得二级口译（交替传译）合格证书的人员，在报考二级口译（同声传译）考试时，可免试《口译综合能力》科目，只参加《口译实务（同声传译）》科目考试。</w:t>
      </w:r>
    </w:p>
    <w:p w14:paraId="4A76B1FA">
      <w:pPr>
        <w:spacing w:line="580" w:lineRule="exact"/>
        <w:ind w:firstLine="640" w:firstLineChars="200"/>
        <w:textAlignment w:val="baseline"/>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在读翻译硕士专业学位研究生报考二级翻译考试时，可免试《口（笔）译综合能力》科目，只参加《口（笔）译实务》科目考试。全国374所翻译硕士专业学位（MTI）培养单位名单见附件1。</w:t>
      </w:r>
    </w:p>
    <w:p w14:paraId="78B9EE2E">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（四）报名条件中有关学历、学位的要求是指经教育行政主管部门承认的正规学历、学位，有关工作年限的要求是指报名人员取得学历（学位）前后从事本专业工作时间的总和，截止日期为202</w:t>
      </w:r>
      <w:r>
        <w:rPr>
          <w:rFonts w:hint="eastAsia" w:ascii="Times New Roman" w:hAnsi="Times New Roman" w:eastAsia="仿宋_GB2312" w:cs="Times New Roman"/>
          <w:bCs/>
          <w:sz w:val="32"/>
          <w:szCs w:val="32"/>
          <w:lang w:val="en-US" w:eastAsia="zh-CN"/>
        </w:rPr>
        <w:t>6</w:t>
      </w:r>
      <w:r>
        <w:rPr>
          <w:rFonts w:ascii="Times New Roman" w:hAnsi="Times New Roman" w:eastAsia="仿宋_GB2312" w:cs="Times New Roman"/>
          <w:bCs/>
          <w:sz w:val="32"/>
          <w:szCs w:val="32"/>
        </w:rPr>
        <w:t>年年底。全日制学历报考人员，未毕业期间经历不计入相关工作年限。</w:t>
      </w:r>
    </w:p>
    <w:p w14:paraId="7F392689">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三、考试安排</w:t>
      </w:r>
    </w:p>
    <w:p w14:paraId="7121A901">
      <w:pPr>
        <w:spacing w:line="580" w:lineRule="exact"/>
        <w:ind w:firstLine="643" w:firstLine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（一）考试设置</w:t>
      </w:r>
    </w:p>
    <w:p w14:paraId="78F6B72D">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翻译考试设英语、日语、俄语、德语、法语、西班牙语、阿拉伯语、朝鲜语</w:t>
      </w:r>
      <w:r>
        <w:rPr>
          <w:rFonts w:ascii="Times New Roman" w:hAnsi="Times New Roman" w:eastAsia="仿宋_GB2312" w:cs="Times New Roman"/>
          <w:sz w:val="32"/>
          <w:szCs w:val="32"/>
        </w:rPr>
        <w:t>/</w:t>
      </w:r>
      <w:r>
        <w:rPr>
          <w:rFonts w:ascii="Times New Roman" w:hAnsi="Times New Roman" w:eastAsia="仿宋" w:cs="Times New Roman"/>
          <w:sz w:val="32"/>
          <w:szCs w:val="32"/>
        </w:rPr>
        <w:t>韩国语、葡萄牙语等9个语种，每个语种分为一、二、三级，各语种、各级别均设口译和笔译考试。应试人员须在当次考试中通过所报考语种、级别的口译或笔译全部科目，方可取得相应的资格证书。</w:t>
      </w:r>
    </w:p>
    <w:p w14:paraId="3896F954">
      <w:pPr>
        <w:spacing w:line="58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1.口译考试</w:t>
      </w:r>
    </w:p>
    <w:p w14:paraId="5FA4725E">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一级口译考试设《口译实务》1个科目，二、三级口译考试设《口译综合能力》和《口译实务》2个科目。其中，二级《口译实务》科目分设“交替传译</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同声传译”2个专业类别，目前仅英语同时开考“交替传译</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同声传译”，其他语种只开考“交替传译”。通过同声传译考试并符合相应任职条件的人员，可申报评审副高级职称。</w:t>
      </w:r>
    </w:p>
    <w:p w14:paraId="1A150697">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二级《口译实务》科目和各级别《口译综合能力》科目的考试时长均为1小时，三级《口译实务》科目的考试时长为30分钟。同语种同级别的《口译综合能力》和《口译实务》两科目考试连续组织，间隔期间应试人员不得离场。</w:t>
      </w:r>
    </w:p>
    <w:p w14:paraId="6FFA9336">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《口译综合能力》科目考试采用应试人员听、译并输入的作答方式，《口译实务》科目采用应试人员听、口译并现场录音的作答方式。</w:t>
      </w:r>
    </w:p>
    <w:p w14:paraId="56D638A5">
      <w:pPr>
        <w:spacing w:line="580" w:lineRule="exact"/>
        <w:ind w:firstLine="643" w:firstLineChars="20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2.笔译考试</w:t>
      </w:r>
    </w:p>
    <w:p w14:paraId="168477D7">
      <w:pPr>
        <w:spacing w:line="580" w:lineRule="exact"/>
        <w:ind w:firstLine="640" w:firstLineChars="200"/>
        <w:rPr>
          <w:rFonts w:ascii="Times New Roman" w:hAnsi="Times New Roman" w:eastAsia="楷体" w:cs="Times New Roman"/>
          <w:b/>
          <w:bCs/>
          <w:sz w:val="32"/>
          <w:szCs w:val="32"/>
        </w:rPr>
      </w:pPr>
      <w:r>
        <w:rPr>
          <w:rFonts w:ascii="Times New Roman" w:hAnsi="Times New Roman" w:eastAsia="仿宋" w:cs="Times New Roman"/>
          <w:sz w:val="32"/>
          <w:szCs w:val="32"/>
        </w:rPr>
        <w:t>一级笔译考试设《笔译实务》1个科目，二、三级笔译考试设《笔译综合能力》和《笔译实务》2个科目。《笔译综合能力》科目的考试时长为2小时，《笔译实务》科目的考试时长为3小时。笔译考试开始后，迟到5分钟以上的应试人员不得进入考场，2个小时内应试人员不得交卷、离场。应试人员须使用鼠标、键盘进行输入作答。</w:t>
      </w:r>
    </w:p>
    <w:p w14:paraId="0430BBA6">
      <w:pPr>
        <w:spacing w:line="580" w:lineRule="exact"/>
        <w:ind w:firstLine="643" w:firstLine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（二）考试时间</w:t>
      </w:r>
    </w:p>
    <w:tbl>
      <w:tblPr>
        <w:tblStyle w:val="7"/>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39"/>
        <w:gridCol w:w="1819"/>
        <w:gridCol w:w="3783"/>
        <w:gridCol w:w="2624"/>
      </w:tblGrid>
      <w:tr w14:paraId="05A3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6DBE14A">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日期</w:t>
            </w:r>
          </w:p>
        </w:tc>
        <w:tc>
          <w:tcPr>
            <w:tcW w:w="839" w:type="dxa"/>
            <w:tcBorders>
              <w:top w:val="single" w:color="auto" w:sz="4" w:space="0"/>
              <w:left w:val="single" w:color="auto" w:sz="4" w:space="0"/>
              <w:bottom w:val="single" w:color="auto" w:sz="4" w:space="0"/>
              <w:right w:val="single" w:color="auto" w:sz="4" w:space="0"/>
            </w:tcBorders>
            <w:vAlign w:val="center"/>
          </w:tcPr>
          <w:p w14:paraId="0973E889">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类别</w:t>
            </w:r>
          </w:p>
        </w:tc>
        <w:tc>
          <w:tcPr>
            <w:tcW w:w="1819" w:type="dxa"/>
            <w:tcBorders>
              <w:top w:val="single" w:color="auto" w:sz="4" w:space="0"/>
              <w:left w:val="single" w:color="auto" w:sz="4" w:space="0"/>
              <w:bottom w:val="single" w:color="auto" w:sz="4" w:space="0"/>
              <w:right w:val="single" w:color="auto" w:sz="4" w:space="0"/>
            </w:tcBorders>
            <w:vAlign w:val="center"/>
          </w:tcPr>
          <w:p w14:paraId="62086C72">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时间</w:t>
            </w:r>
          </w:p>
        </w:tc>
        <w:tc>
          <w:tcPr>
            <w:tcW w:w="3783" w:type="dxa"/>
            <w:tcBorders>
              <w:top w:val="single" w:color="auto" w:sz="4" w:space="0"/>
              <w:left w:val="single" w:color="auto" w:sz="4" w:space="0"/>
              <w:bottom w:val="single" w:color="auto" w:sz="4" w:space="0"/>
              <w:right w:val="single" w:color="auto" w:sz="4" w:space="0"/>
            </w:tcBorders>
            <w:vAlign w:val="center"/>
          </w:tcPr>
          <w:p w14:paraId="39051E06">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科目</w:t>
            </w:r>
          </w:p>
        </w:tc>
        <w:tc>
          <w:tcPr>
            <w:tcW w:w="2624" w:type="dxa"/>
            <w:tcBorders>
              <w:top w:val="single" w:color="auto" w:sz="4" w:space="0"/>
              <w:left w:val="single" w:color="auto" w:sz="4" w:space="0"/>
              <w:bottom w:val="single" w:color="auto" w:sz="4" w:space="0"/>
              <w:right w:val="single" w:color="auto" w:sz="4" w:space="0"/>
            </w:tcBorders>
            <w:vAlign w:val="center"/>
          </w:tcPr>
          <w:p w14:paraId="5B90779B">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语种</w:t>
            </w:r>
          </w:p>
        </w:tc>
      </w:tr>
      <w:tr w14:paraId="7406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3100CCD3">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6月</w:t>
            </w:r>
          </w:p>
          <w:p w14:paraId="34FBE888">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7</w:t>
            </w:r>
            <w:r>
              <w:rPr>
                <w:rFonts w:ascii="Times New Roman" w:hAnsi="Times New Roman" w:eastAsia="仿宋" w:cs="Times New Roman"/>
                <w:sz w:val="28"/>
                <w:szCs w:val="28"/>
              </w:rPr>
              <w:t>日</w:t>
            </w:r>
          </w:p>
        </w:tc>
        <w:tc>
          <w:tcPr>
            <w:tcW w:w="839" w:type="dxa"/>
            <w:vMerge w:val="restart"/>
            <w:tcBorders>
              <w:top w:val="single" w:color="auto" w:sz="4" w:space="0"/>
              <w:left w:val="single" w:color="auto" w:sz="4" w:space="0"/>
              <w:bottom w:val="single" w:color="auto" w:sz="4" w:space="0"/>
              <w:right w:val="single" w:color="auto" w:sz="4" w:space="0"/>
            </w:tcBorders>
            <w:vAlign w:val="center"/>
          </w:tcPr>
          <w:p w14:paraId="44BB6896">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口译</w:t>
            </w:r>
          </w:p>
        </w:tc>
        <w:tc>
          <w:tcPr>
            <w:tcW w:w="1819" w:type="dxa"/>
            <w:tcBorders>
              <w:top w:val="single" w:color="auto" w:sz="4" w:space="0"/>
              <w:left w:val="single" w:color="auto" w:sz="4" w:space="0"/>
              <w:bottom w:val="single" w:color="auto" w:sz="4" w:space="0"/>
              <w:right w:val="single" w:color="auto" w:sz="4" w:space="0"/>
            </w:tcBorders>
            <w:vAlign w:val="center"/>
          </w:tcPr>
          <w:p w14:paraId="5A4C22BE">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10:00</w:t>
            </w:r>
          </w:p>
        </w:tc>
        <w:tc>
          <w:tcPr>
            <w:tcW w:w="3783" w:type="dxa"/>
            <w:tcBorders>
              <w:top w:val="single" w:color="auto" w:sz="4" w:space="0"/>
              <w:left w:val="single" w:color="auto" w:sz="4" w:space="0"/>
              <w:bottom w:val="single" w:color="auto" w:sz="4" w:space="0"/>
              <w:right w:val="single" w:color="auto" w:sz="4" w:space="0"/>
            </w:tcBorders>
            <w:vAlign w:val="center"/>
          </w:tcPr>
          <w:p w14:paraId="308BED39">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三级《口译综合能力》</w:t>
            </w:r>
          </w:p>
        </w:tc>
        <w:tc>
          <w:tcPr>
            <w:tcW w:w="2624" w:type="dxa"/>
            <w:tcBorders>
              <w:top w:val="single" w:color="auto" w:sz="4" w:space="0"/>
              <w:left w:val="single" w:color="auto" w:sz="4" w:space="0"/>
              <w:bottom w:val="single" w:color="auto" w:sz="4" w:space="0"/>
              <w:right w:val="single" w:color="auto" w:sz="4" w:space="0"/>
            </w:tcBorders>
            <w:vAlign w:val="center"/>
          </w:tcPr>
          <w:p w14:paraId="17065419">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463A1ADB">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俄、德、西、朝</w:t>
            </w:r>
            <w:r>
              <w:rPr>
                <w:rFonts w:ascii="Times New Roman" w:hAnsi="Times New Roman" w:eastAsia="仿宋_GB2312" w:cs="Times New Roman"/>
                <w:spacing w:val="-30"/>
                <w:sz w:val="28"/>
                <w:szCs w:val="28"/>
              </w:rPr>
              <w:t>/</w:t>
            </w:r>
            <w:r>
              <w:rPr>
                <w:rFonts w:ascii="Times New Roman" w:hAnsi="Times New Roman" w:eastAsia="仿宋" w:cs="Times New Roman"/>
                <w:spacing w:val="-30"/>
                <w:sz w:val="28"/>
                <w:szCs w:val="28"/>
              </w:rPr>
              <w:t>韩</w:t>
            </w:r>
          </w:p>
        </w:tc>
      </w:tr>
      <w:tr w14:paraId="38F8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67F92E6">
            <w:pPr>
              <w:widowControl/>
              <w:spacing w:line="420" w:lineRule="exact"/>
              <w:jc w:val="center"/>
              <w:rPr>
                <w:rFonts w:ascii="Times New Roman" w:hAnsi="Times New Roman" w:eastAsia="仿宋" w:cs="Times New Roman"/>
                <w:sz w:val="28"/>
                <w:szCs w:val="28"/>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2B8C0DCA">
            <w:pPr>
              <w:widowControl/>
              <w:spacing w:line="420" w:lineRule="exact"/>
              <w:jc w:val="center"/>
              <w:rPr>
                <w:rFonts w:ascii="Times New Roman" w:hAnsi="Times New Roman" w:eastAsia="仿宋" w:cs="Times New Roman"/>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7E2784BB">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10:30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11:00</w:t>
            </w:r>
          </w:p>
        </w:tc>
        <w:tc>
          <w:tcPr>
            <w:tcW w:w="3783" w:type="dxa"/>
            <w:tcBorders>
              <w:top w:val="single" w:color="auto" w:sz="4" w:space="0"/>
              <w:left w:val="single" w:color="auto" w:sz="4" w:space="0"/>
              <w:bottom w:val="single" w:color="auto" w:sz="4" w:space="0"/>
              <w:right w:val="single" w:color="auto" w:sz="4" w:space="0"/>
            </w:tcBorders>
            <w:vAlign w:val="center"/>
          </w:tcPr>
          <w:p w14:paraId="55D7A005">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三级《口译实务》</w:t>
            </w:r>
          </w:p>
        </w:tc>
        <w:tc>
          <w:tcPr>
            <w:tcW w:w="2624" w:type="dxa"/>
            <w:tcBorders>
              <w:top w:val="single" w:color="auto" w:sz="4" w:space="0"/>
              <w:left w:val="single" w:color="auto" w:sz="4" w:space="0"/>
              <w:bottom w:val="single" w:color="auto" w:sz="4" w:space="0"/>
              <w:right w:val="single" w:color="auto" w:sz="4" w:space="0"/>
            </w:tcBorders>
            <w:vAlign w:val="center"/>
          </w:tcPr>
          <w:p w14:paraId="139FEEB9">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4D495190">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w:t>
            </w:r>
            <w:r>
              <w:rPr>
                <w:rFonts w:ascii="Times New Roman" w:hAnsi="Times New Roman" w:eastAsia="仿宋_GB2312" w:cs="Times New Roman"/>
                <w:spacing w:val="-30"/>
                <w:sz w:val="28"/>
                <w:szCs w:val="28"/>
              </w:rPr>
              <w:t>朝/韩</w:t>
            </w:r>
          </w:p>
        </w:tc>
      </w:tr>
      <w:tr w14:paraId="4298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681F0B4C">
            <w:pPr>
              <w:widowControl/>
              <w:spacing w:line="420" w:lineRule="exact"/>
              <w:jc w:val="center"/>
              <w:rPr>
                <w:rFonts w:ascii="Times New Roman" w:hAnsi="Times New Roman" w:eastAsia="仿宋" w:cs="Times New Roman"/>
                <w:sz w:val="28"/>
                <w:szCs w:val="28"/>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152B6622">
            <w:pPr>
              <w:widowControl/>
              <w:spacing w:line="420" w:lineRule="exact"/>
              <w:jc w:val="center"/>
              <w:rPr>
                <w:rFonts w:ascii="Times New Roman" w:hAnsi="Times New Roman" w:eastAsia="仿宋" w:cs="Times New Roman"/>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4C18D8AD">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10:30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11:30</w:t>
            </w:r>
          </w:p>
        </w:tc>
        <w:tc>
          <w:tcPr>
            <w:tcW w:w="3783" w:type="dxa"/>
            <w:tcBorders>
              <w:top w:val="single" w:color="auto" w:sz="4" w:space="0"/>
              <w:left w:val="single" w:color="auto" w:sz="4" w:space="0"/>
              <w:bottom w:val="single" w:color="auto" w:sz="4" w:space="0"/>
              <w:right w:val="single" w:color="auto" w:sz="4" w:space="0"/>
            </w:tcBorders>
            <w:vAlign w:val="center"/>
          </w:tcPr>
          <w:p w14:paraId="4BA601DD">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一级《口译实务》</w:t>
            </w:r>
          </w:p>
        </w:tc>
        <w:tc>
          <w:tcPr>
            <w:tcW w:w="2624" w:type="dxa"/>
            <w:tcBorders>
              <w:top w:val="single" w:color="auto" w:sz="4" w:space="0"/>
              <w:left w:val="single" w:color="auto" w:sz="4" w:space="0"/>
              <w:bottom w:val="single" w:color="auto" w:sz="4" w:space="0"/>
              <w:right w:val="single" w:color="auto" w:sz="4" w:space="0"/>
            </w:tcBorders>
            <w:vAlign w:val="center"/>
          </w:tcPr>
          <w:p w14:paraId="7A8743CC">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6EAAB073">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俄、德、西、朝</w:t>
            </w:r>
            <w:r>
              <w:rPr>
                <w:rFonts w:ascii="Times New Roman" w:hAnsi="Times New Roman" w:eastAsia="仿宋_GB2312" w:cs="Times New Roman"/>
                <w:spacing w:val="-30"/>
                <w:sz w:val="28"/>
                <w:szCs w:val="28"/>
              </w:rPr>
              <w:t>/</w:t>
            </w:r>
            <w:r>
              <w:rPr>
                <w:rFonts w:ascii="Times New Roman" w:hAnsi="Times New Roman" w:eastAsia="仿宋" w:cs="Times New Roman"/>
                <w:spacing w:val="-30"/>
                <w:sz w:val="28"/>
                <w:szCs w:val="28"/>
              </w:rPr>
              <w:t>韩</w:t>
            </w:r>
          </w:p>
        </w:tc>
      </w:tr>
      <w:tr w14:paraId="1C38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459AC008">
            <w:pPr>
              <w:widowControl/>
              <w:spacing w:line="420" w:lineRule="exact"/>
              <w:jc w:val="center"/>
              <w:rPr>
                <w:rFonts w:ascii="Times New Roman" w:hAnsi="Times New Roman" w:eastAsia="仿宋" w:cs="Times New Roman"/>
                <w:sz w:val="28"/>
                <w:szCs w:val="28"/>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399FEAA4">
            <w:pPr>
              <w:widowControl/>
              <w:spacing w:line="420" w:lineRule="exact"/>
              <w:jc w:val="center"/>
              <w:rPr>
                <w:rFonts w:ascii="Times New Roman" w:hAnsi="Times New Roman" w:eastAsia="仿宋" w:cs="Times New Roman"/>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67A94745">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13:30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14:30</w:t>
            </w:r>
          </w:p>
        </w:tc>
        <w:tc>
          <w:tcPr>
            <w:tcW w:w="3783" w:type="dxa"/>
            <w:tcBorders>
              <w:top w:val="single" w:color="auto" w:sz="4" w:space="0"/>
              <w:left w:val="single" w:color="auto" w:sz="4" w:space="0"/>
              <w:bottom w:val="single" w:color="auto" w:sz="4" w:space="0"/>
              <w:right w:val="single" w:color="auto" w:sz="4" w:space="0"/>
            </w:tcBorders>
            <w:vAlign w:val="center"/>
          </w:tcPr>
          <w:p w14:paraId="5E688E06">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二级《口译综合能力》</w:t>
            </w:r>
          </w:p>
        </w:tc>
        <w:tc>
          <w:tcPr>
            <w:tcW w:w="2624" w:type="dxa"/>
            <w:tcBorders>
              <w:top w:val="single" w:color="auto" w:sz="4" w:space="0"/>
              <w:left w:val="single" w:color="auto" w:sz="4" w:space="0"/>
              <w:bottom w:val="single" w:color="auto" w:sz="4" w:space="0"/>
              <w:right w:val="single" w:color="auto" w:sz="4" w:space="0"/>
            </w:tcBorders>
            <w:vAlign w:val="center"/>
          </w:tcPr>
          <w:p w14:paraId="6E955150">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51649697">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俄、德、西、朝</w:t>
            </w:r>
            <w:r>
              <w:rPr>
                <w:rFonts w:ascii="Times New Roman" w:hAnsi="Times New Roman" w:eastAsia="仿宋_GB2312" w:cs="Times New Roman"/>
                <w:spacing w:val="-30"/>
                <w:sz w:val="28"/>
                <w:szCs w:val="28"/>
              </w:rPr>
              <w:t>/</w:t>
            </w:r>
            <w:r>
              <w:rPr>
                <w:rFonts w:ascii="Times New Roman" w:hAnsi="Times New Roman" w:eastAsia="仿宋" w:cs="Times New Roman"/>
                <w:spacing w:val="-30"/>
                <w:sz w:val="28"/>
                <w:szCs w:val="28"/>
              </w:rPr>
              <w:t>韩</w:t>
            </w:r>
          </w:p>
        </w:tc>
      </w:tr>
      <w:tr w14:paraId="71B6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4A34B9CD">
            <w:pPr>
              <w:widowControl/>
              <w:spacing w:line="420" w:lineRule="exact"/>
              <w:jc w:val="center"/>
              <w:rPr>
                <w:rFonts w:ascii="Times New Roman" w:hAnsi="Times New Roman" w:eastAsia="仿宋" w:cs="Times New Roman"/>
                <w:sz w:val="28"/>
                <w:szCs w:val="28"/>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1FBE38A0">
            <w:pPr>
              <w:widowControl/>
              <w:spacing w:line="420" w:lineRule="exact"/>
              <w:jc w:val="center"/>
              <w:rPr>
                <w:rFonts w:ascii="Times New Roman" w:hAnsi="Times New Roman" w:eastAsia="仿宋" w:cs="Times New Roman"/>
                <w:sz w:val="28"/>
                <w:szCs w:val="28"/>
              </w:rPr>
            </w:pPr>
          </w:p>
        </w:tc>
        <w:tc>
          <w:tcPr>
            <w:tcW w:w="1819" w:type="dxa"/>
            <w:vMerge w:val="restart"/>
            <w:tcBorders>
              <w:top w:val="single" w:color="auto" w:sz="4" w:space="0"/>
              <w:left w:val="single" w:color="auto" w:sz="4" w:space="0"/>
              <w:bottom w:val="single" w:color="auto" w:sz="4" w:space="0"/>
              <w:right w:val="single" w:color="auto" w:sz="4" w:space="0"/>
            </w:tcBorders>
            <w:vAlign w:val="center"/>
          </w:tcPr>
          <w:p w14:paraId="13F5479F">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15:00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16:00</w:t>
            </w:r>
          </w:p>
        </w:tc>
        <w:tc>
          <w:tcPr>
            <w:tcW w:w="3783" w:type="dxa"/>
            <w:tcBorders>
              <w:top w:val="single" w:color="auto" w:sz="4" w:space="0"/>
              <w:left w:val="single" w:color="auto" w:sz="4" w:space="0"/>
              <w:bottom w:val="single" w:color="auto" w:sz="4" w:space="0"/>
              <w:right w:val="single" w:color="auto" w:sz="4" w:space="0"/>
            </w:tcBorders>
            <w:vAlign w:val="center"/>
          </w:tcPr>
          <w:p w14:paraId="6EB6C38A">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二级《口译实务》（交替传译）</w:t>
            </w:r>
          </w:p>
        </w:tc>
        <w:tc>
          <w:tcPr>
            <w:tcW w:w="2624" w:type="dxa"/>
            <w:tcBorders>
              <w:top w:val="single" w:color="auto" w:sz="4" w:space="0"/>
              <w:left w:val="single" w:color="auto" w:sz="4" w:space="0"/>
              <w:bottom w:val="single" w:color="auto" w:sz="4" w:space="0"/>
              <w:right w:val="single" w:color="auto" w:sz="4" w:space="0"/>
            </w:tcBorders>
            <w:vAlign w:val="center"/>
          </w:tcPr>
          <w:p w14:paraId="0A8BA2DB">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64F2968D">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俄、德、西、朝</w:t>
            </w:r>
            <w:r>
              <w:rPr>
                <w:rFonts w:ascii="Times New Roman" w:hAnsi="Times New Roman" w:eastAsia="仿宋_GB2312" w:cs="Times New Roman"/>
                <w:spacing w:val="-30"/>
                <w:sz w:val="28"/>
                <w:szCs w:val="28"/>
              </w:rPr>
              <w:t>/</w:t>
            </w:r>
            <w:r>
              <w:rPr>
                <w:rFonts w:ascii="Times New Roman" w:hAnsi="Times New Roman" w:eastAsia="仿宋" w:cs="Times New Roman"/>
                <w:spacing w:val="-30"/>
                <w:sz w:val="28"/>
                <w:szCs w:val="28"/>
              </w:rPr>
              <w:t>韩</w:t>
            </w:r>
          </w:p>
        </w:tc>
      </w:tr>
      <w:tr w14:paraId="299B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F83A79F">
            <w:pPr>
              <w:widowControl/>
              <w:spacing w:line="420" w:lineRule="exact"/>
              <w:jc w:val="center"/>
              <w:rPr>
                <w:rFonts w:ascii="Times New Roman" w:hAnsi="Times New Roman" w:eastAsia="仿宋" w:cs="Times New Roman"/>
                <w:sz w:val="28"/>
                <w:szCs w:val="28"/>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3EA9BB41">
            <w:pPr>
              <w:widowControl/>
              <w:spacing w:line="420" w:lineRule="exact"/>
              <w:jc w:val="center"/>
              <w:rPr>
                <w:rFonts w:ascii="Times New Roman" w:hAnsi="Times New Roman" w:eastAsia="仿宋" w:cs="Times New Roman"/>
                <w:sz w:val="28"/>
                <w:szCs w:val="28"/>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3F19A736">
            <w:pPr>
              <w:widowControl/>
              <w:spacing w:line="420" w:lineRule="exact"/>
              <w:jc w:val="center"/>
              <w:rPr>
                <w:rFonts w:ascii="Times New Roman" w:hAnsi="Times New Roman" w:eastAsia="仿宋" w:cs="Times New Roman"/>
                <w:sz w:val="28"/>
                <w:szCs w:val="28"/>
              </w:rPr>
            </w:pPr>
          </w:p>
        </w:tc>
        <w:tc>
          <w:tcPr>
            <w:tcW w:w="3783" w:type="dxa"/>
            <w:tcBorders>
              <w:top w:val="single" w:color="auto" w:sz="4" w:space="0"/>
              <w:left w:val="single" w:color="auto" w:sz="4" w:space="0"/>
              <w:bottom w:val="single" w:color="auto" w:sz="4" w:space="0"/>
              <w:right w:val="single" w:color="auto" w:sz="4" w:space="0"/>
            </w:tcBorders>
            <w:vAlign w:val="center"/>
          </w:tcPr>
          <w:p w14:paraId="587182E0">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二级《口译实务》（同声传译）</w:t>
            </w:r>
          </w:p>
        </w:tc>
        <w:tc>
          <w:tcPr>
            <w:tcW w:w="2624" w:type="dxa"/>
            <w:tcBorders>
              <w:top w:val="single" w:color="auto" w:sz="4" w:space="0"/>
              <w:left w:val="single" w:color="auto" w:sz="4" w:space="0"/>
              <w:bottom w:val="single" w:color="auto" w:sz="4" w:space="0"/>
              <w:right w:val="single" w:color="auto" w:sz="4" w:space="0"/>
            </w:tcBorders>
            <w:vAlign w:val="center"/>
          </w:tcPr>
          <w:p w14:paraId="5B151CB7">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w:t>
            </w:r>
          </w:p>
        </w:tc>
      </w:tr>
      <w:tr w14:paraId="4ABE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2304582A">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6月</w:t>
            </w:r>
          </w:p>
          <w:p w14:paraId="6AC03ADE">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8</w:t>
            </w:r>
            <w:r>
              <w:rPr>
                <w:rFonts w:ascii="Times New Roman" w:hAnsi="Times New Roman" w:eastAsia="仿宋" w:cs="Times New Roman"/>
                <w:sz w:val="28"/>
                <w:szCs w:val="28"/>
              </w:rPr>
              <w:t>日</w:t>
            </w:r>
          </w:p>
        </w:tc>
        <w:tc>
          <w:tcPr>
            <w:tcW w:w="839" w:type="dxa"/>
            <w:vMerge w:val="restart"/>
            <w:tcBorders>
              <w:top w:val="single" w:color="auto" w:sz="4" w:space="0"/>
              <w:left w:val="single" w:color="auto" w:sz="4" w:space="0"/>
              <w:bottom w:val="single" w:color="auto" w:sz="4" w:space="0"/>
              <w:right w:val="single" w:color="auto" w:sz="4" w:space="0"/>
            </w:tcBorders>
            <w:vAlign w:val="center"/>
          </w:tcPr>
          <w:p w14:paraId="729D3578">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笔译</w:t>
            </w:r>
          </w:p>
        </w:tc>
        <w:tc>
          <w:tcPr>
            <w:tcW w:w="1819" w:type="dxa"/>
            <w:tcBorders>
              <w:top w:val="single" w:color="auto" w:sz="4" w:space="0"/>
              <w:left w:val="single" w:color="auto" w:sz="4" w:space="0"/>
              <w:bottom w:val="single" w:color="auto" w:sz="4" w:space="0"/>
              <w:right w:val="single" w:color="auto" w:sz="4" w:space="0"/>
            </w:tcBorders>
            <w:vAlign w:val="center"/>
          </w:tcPr>
          <w:p w14:paraId="55AC1959">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11:00</w:t>
            </w:r>
          </w:p>
        </w:tc>
        <w:tc>
          <w:tcPr>
            <w:tcW w:w="3783" w:type="dxa"/>
            <w:tcBorders>
              <w:top w:val="single" w:color="auto" w:sz="4" w:space="0"/>
              <w:left w:val="single" w:color="auto" w:sz="4" w:space="0"/>
              <w:bottom w:val="single" w:color="auto" w:sz="4" w:space="0"/>
              <w:right w:val="single" w:color="auto" w:sz="4" w:space="0"/>
            </w:tcBorders>
            <w:vAlign w:val="center"/>
          </w:tcPr>
          <w:p w14:paraId="68017091">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二、三级《笔译综合能力》</w:t>
            </w:r>
          </w:p>
        </w:tc>
        <w:tc>
          <w:tcPr>
            <w:tcW w:w="2624" w:type="dxa"/>
            <w:tcBorders>
              <w:top w:val="single" w:color="auto" w:sz="4" w:space="0"/>
              <w:left w:val="single" w:color="auto" w:sz="4" w:space="0"/>
              <w:bottom w:val="single" w:color="auto" w:sz="4" w:space="0"/>
              <w:right w:val="single" w:color="auto" w:sz="4" w:space="0"/>
            </w:tcBorders>
            <w:vAlign w:val="center"/>
          </w:tcPr>
          <w:p w14:paraId="40A6B016">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67C44777">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俄、德、西、朝</w:t>
            </w:r>
            <w:r>
              <w:rPr>
                <w:rFonts w:ascii="Times New Roman" w:hAnsi="Times New Roman" w:eastAsia="仿宋_GB2312" w:cs="Times New Roman"/>
                <w:spacing w:val="-30"/>
                <w:sz w:val="28"/>
                <w:szCs w:val="28"/>
              </w:rPr>
              <w:t>/</w:t>
            </w:r>
            <w:r>
              <w:rPr>
                <w:rFonts w:ascii="Times New Roman" w:hAnsi="Times New Roman" w:eastAsia="仿宋" w:cs="Times New Roman"/>
                <w:spacing w:val="-30"/>
                <w:sz w:val="28"/>
                <w:szCs w:val="28"/>
              </w:rPr>
              <w:t>韩</w:t>
            </w:r>
          </w:p>
        </w:tc>
      </w:tr>
      <w:tr w14:paraId="2AF8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6B74F8CA">
            <w:pPr>
              <w:widowControl/>
              <w:spacing w:line="420" w:lineRule="exact"/>
              <w:jc w:val="center"/>
              <w:rPr>
                <w:rFonts w:ascii="Times New Roman" w:hAnsi="Times New Roman" w:eastAsia="仿宋" w:cs="Times New Roman"/>
                <w:sz w:val="28"/>
                <w:szCs w:val="28"/>
              </w:rPr>
            </w:pPr>
          </w:p>
        </w:tc>
        <w:tc>
          <w:tcPr>
            <w:tcW w:w="839" w:type="dxa"/>
            <w:vMerge w:val="continue"/>
            <w:tcBorders>
              <w:top w:val="single" w:color="auto" w:sz="4" w:space="0"/>
              <w:left w:val="single" w:color="auto" w:sz="4" w:space="0"/>
              <w:bottom w:val="single" w:color="auto" w:sz="4" w:space="0"/>
              <w:right w:val="single" w:color="auto" w:sz="4" w:space="0"/>
            </w:tcBorders>
            <w:vAlign w:val="center"/>
          </w:tcPr>
          <w:p w14:paraId="408AD796">
            <w:pPr>
              <w:widowControl/>
              <w:spacing w:line="420" w:lineRule="exact"/>
              <w:jc w:val="center"/>
              <w:rPr>
                <w:rFonts w:ascii="Times New Roman" w:hAnsi="Times New Roman" w:eastAsia="仿宋" w:cs="Times New Roman"/>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72D7570F">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13:30</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16:30</w:t>
            </w:r>
          </w:p>
        </w:tc>
        <w:tc>
          <w:tcPr>
            <w:tcW w:w="3783" w:type="dxa"/>
            <w:tcBorders>
              <w:top w:val="single" w:color="auto" w:sz="4" w:space="0"/>
              <w:left w:val="single" w:color="auto" w:sz="4" w:space="0"/>
              <w:right w:val="single" w:color="auto" w:sz="4" w:space="0"/>
            </w:tcBorders>
            <w:vAlign w:val="center"/>
          </w:tcPr>
          <w:p w14:paraId="09DB4A11">
            <w:pPr>
              <w:spacing w:line="42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一、二、三级《笔译实务》</w:t>
            </w:r>
          </w:p>
        </w:tc>
        <w:tc>
          <w:tcPr>
            <w:tcW w:w="2624" w:type="dxa"/>
            <w:tcBorders>
              <w:top w:val="single" w:color="auto" w:sz="4" w:space="0"/>
              <w:left w:val="single" w:color="auto" w:sz="4" w:space="0"/>
              <w:right w:val="single" w:color="auto" w:sz="4" w:space="0"/>
            </w:tcBorders>
            <w:vAlign w:val="center"/>
          </w:tcPr>
          <w:p w14:paraId="5D4C04E0">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英、法、日、阿、葡</w:t>
            </w:r>
          </w:p>
          <w:p w14:paraId="587876C7">
            <w:pPr>
              <w:spacing w:line="420" w:lineRule="exact"/>
              <w:jc w:val="center"/>
              <w:rPr>
                <w:rFonts w:ascii="Times New Roman" w:hAnsi="Times New Roman" w:eastAsia="仿宋" w:cs="Times New Roman"/>
                <w:spacing w:val="-30"/>
                <w:sz w:val="28"/>
                <w:szCs w:val="28"/>
              </w:rPr>
            </w:pPr>
            <w:r>
              <w:rPr>
                <w:rFonts w:ascii="Times New Roman" w:hAnsi="Times New Roman" w:eastAsia="仿宋" w:cs="Times New Roman"/>
                <w:spacing w:val="-30"/>
                <w:sz w:val="28"/>
                <w:szCs w:val="28"/>
              </w:rPr>
              <w:t>俄、德、西、朝</w:t>
            </w:r>
            <w:r>
              <w:rPr>
                <w:rFonts w:ascii="Times New Roman" w:hAnsi="Times New Roman" w:eastAsia="仿宋_GB2312" w:cs="Times New Roman"/>
                <w:spacing w:val="-30"/>
                <w:sz w:val="28"/>
                <w:szCs w:val="28"/>
              </w:rPr>
              <w:t>/</w:t>
            </w:r>
            <w:r>
              <w:rPr>
                <w:rFonts w:ascii="Times New Roman" w:hAnsi="Times New Roman" w:eastAsia="仿宋" w:cs="Times New Roman"/>
                <w:spacing w:val="-30"/>
                <w:sz w:val="28"/>
                <w:szCs w:val="28"/>
              </w:rPr>
              <w:t>韩</w:t>
            </w:r>
          </w:p>
        </w:tc>
      </w:tr>
    </w:tbl>
    <w:p w14:paraId="44649D35">
      <w:pPr>
        <w:numPr>
          <w:ilvl w:val="0"/>
          <w:numId w:val="1"/>
        </w:numPr>
        <w:spacing w:line="580" w:lineRule="exact"/>
        <w:ind w:firstLine="643" w:firstLineChars="200"/>
        <w:jc w:val="left"/>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考场设置</w:t>
      </w:r>
    </w:p>
    <w:p w14:paraId="46CEC729">
      <w:pPr>
        <w:spacing w:line="580" w:lineRule="exact"/>
        <w:ind w:firstLine="640" w:firstLineChars="200"/>
        <w:jc w:val="left"/>
        <w:textAlignment w:val="baseline"/>
        <w:rPr>
          <w:rFonts w:ascii="Times New Roman" w:hAnsi="Times New Roman" w:eastAsia="仿宋_GB2312" w:cs="Times New Roman"/>
          <w:b/>
          <w:kern w:val="0"/>
          <w:sz w:val="32"/>
        </w:rPr>
      </w:pPr>
      <w:r>
        <w:rPr>
          <w:rFonts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6</w:t>
      </w:r>
      <w:r>
        <w:rPr>
          <w:rFonts w:ascii="Times New Roman" w:hAnsi="Times New Roman" w:eastAsia="仿宋_GB2312" w:cs="Times New Roman"/>
          <w:bCs/>
          <w:kern w:val="0"/>
          <w:sz w:val="32"/>
          <w:szCs w:val="32"/>
        </w:rPr>
        <w:t>年度翻译专业资格（水平）考试由省人事考试中心统一在省直（沈阳市）设置考场并组织考试</w:t>
      </w:r>
      <w:r>
        <w:rPr>
          <w:rFonts w:ascii="Times New Roman" w:hAnsi="Times New Roman" w:eastAsia="仿宋_GB2312" w:cs="Times New Roman"/>
          <w:b/>
          <w:bCs/>
          <w:kern w:val="0"/>
          <w:sz w:val="32"/>
          <w:szCs w:val="32"/>
        </w:rPr>
        <w:t>（不含大连市，大连市单独设置考区）。</w:t>
      </w:r>
    </w:p>
    <w:p w14:paraId="7AE85129">
      <w:pPr>
        <w:numPr>
          <w:ilvl w:val="0"/>
          <w:numId w:val="1"/>
        </w:numPr>
        <w:spacing w:line="580" w:lineRule="exact"/>
        <w:ind w:firstLine="643" w:firstLineChars="200"/>
        <w:jc w:val="left"/>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答题要求</w:t>
      </w:r>
    </w:p>
    <w:p w14:paraId="4D203AD7">
      <w:pPr>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1.翻译机考支持的输入法有：中文（简体）-微软拼音输入法、中文（简体）-极点五笔输入法、中文（简体）-搜狗拼音输入法、英语（美国）、日语（日本）-Microsoft IME、日语（日本）-百度输入法、法语（法国）、法语（加拿大）、阿拉伯语（埃及）、俄语（俄罗斯）、德语（德国）、西班牙语（西班牙，国际排序）、朝鲜语/韩国语（朝鲜语）-Microsoft IME 、葡萄牙语（葡萄牙）-葡萄牙语、葡萄牙语（巴西）-美国英语-国际。</w:t>
      </w:r>
    </w:p>
    <w:p w14:paraId="505F3A23">
      <w:pPr>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2.建议应试人员登录中国人事考试网通过模拟作答系统提前熟悉考试作答界面和考试流程等。</w:t>
      </w:r>
    </w:p>
    <w:p w14:paraId="10399615">
      <w:pPr>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b/>
          <w:bCs/>
          <w:kern w:val="0"/>
          <w:sz w:val="32"/>
          <w:szCs w:val="32"/>
        </w:rPr>
        <w:t>应试人员参加考试应携带黑色字迹的签字笔。参加《笔译实务》科目考试可另行携带纸质中外、外中综合性语文词典各一本。专科词典、词汇手册、考试辅导材料等均不得带入考场。</w:t>
      </w:r>
      <w:r>
        <w:rPr>
          <w:rFonts w:ascii="Times New Roman" w:hAnsi="Times New Roman" w:eastAsia="仿宋_GB2312" w:cs="Times New Roman"/>
          <w:b/>
          <w:kern w:val="0"/>
          <w:sz w:val="32"/>
          <w:szCs w:val="32"/>
        </w:rPr>
        <w:t>严禁将手机、智能手表（手环）、</w:t>
      </w:r>
      <w:r>
        <w:rPr>
          <w:rFonts w:hint="eastAsia" w:ascii="Times New Roman" w:hAnsi="Times New Roman" w:eastAsia="仿宋_GB2312" w:cs="Times New Roman"/>
          <w:b/>
          <w:kern w:val="0"/>
          <w:sz w:val="32"/>
          <w:szCs w:val="32"/>
          <w:lang w:val="en-US" w:eastAsia="zh-CN"/>
        </w:rPr>
        <w:t>智能眼镜、</w:t>
      </w:r>
      <w:r>
        <w:rPr>
          <w:rFonts w:ascii="Times New Roman" w:hAnsi="Times New Roman" w:eastAsia="仿宋_GB2312" w:cs="Times New Roman"/>
          <w:b/>
          <w:kern w:val="0"/>
          <w:sz w:val="32"/>
          <w:szCs w:val="32"/>
        </w:rPr>
        <w:t>蓝牙耳机等具有通信、记录、拍照、存储、传输功能的电子设备带至座位</w:t>
      </w:r>
      <w:r>
        <w:rPr>
          <w:rFonts w:hint="eastAsia" w:ascii="Times New Roman" w:hAnsi="Times New Roman" w:eastAsia="仿宋_GB2312" w:cs="Times New Roman"/>
          <w:b/>
          <w:kern w:val="0"/>
          <w:sz w:val="32"/>
          <w:szCs w:val="32"/>
          <w:lang w:eastAsia="zh-CN"/>
        </w:rPr>
        <w:t>，</w:t>
      </w:r>
      <w:r>
        <w:rPr>
          <w:rFonts w:hint="eastAsia" w:ascii="Times New Roman" w:hAnsi="Times New Roman" w:eastAsia="仿宋_GB2312" w:cs="Times New Roman"/>
          <w:b/>
          <w:kern w:val="0"/>
          <w:sz w:val="32"/>
          <w:szCs w:val="32"/>
          <w:lang w:val="en-US" w:eastAsia="zh-CN"/>
        </w:rPr>
        <w:t>否则按违纪处理</w:t>
      </w:r>
      <w:r>
        <w:rPr>
          <w:rFonts w:ascii="Times New Roman" w:hAnsi="Times New Roman" w:eastAsia="仿宋_GB2312" w:cs="Times New Roman"/>
          <w:b/>
          <w:kern w:val="0"/>
          <w:sz w:val="32"/>
          <w:szCs w:val="32"/>
        </w:rPr>
        <w:t>。</w:t>
      </w:r>
      <w:r>
        <w:rPr>
          <w:rFonts w:ascii="Times New Roman" w:hAnsi="Times New Roman" w:eastAsia="仿宋_GB2312" w:cs="Times New Roman"/>
          <w:kern w:val="0"/>
          <w:sz w:val="32"/>
          <w:szCs w:val="32"/>
        </w:rPr>
        <w:t>答题所用草稿纸由考点统一发放，考后回收。</w:t>
      </w:r>
    </w:p>
    <w:p w14:paraId="3160CB17">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kern w:val="0"/>
          <w:sz w:val="32"/>
          <w:szCs w:val="32"/>
        </w:rPr>
        <w:t>4</w:t>
      </w:r>
      <w:r>
        <w:rPr>
          <w:rFonts w:hint="eastAsia" w:ascii="Times New Roman" w:hAnsi="Times New Roman" w:eastAsia="仿宋" w:cs="Times New Roman"/>
          <w:sz w:val="32"/>
          <w:szCs w:val="32"/>
        </w:rPr>
        <w:t>应试人员应提前</w:t>
      </w:r>
      <w:r>
        <w:rPr>
          <w:rFonts w:ascii="Times New Roman" w:hAnsi="Times New Roman" w:eastAsia="仿宋" w:cs="Times New Roman"/>
          <w:sz w:val="32"/>
          <w:szCs w:val="32"/>
        </w:rPr>
        <w:t>30</w:t>
      </w:r>
      <w:r>
        <w:rPr>
          <w:rFonts w:hint="eastAsia" w:ascii="Times New Roman" w:hAnsi="Times New Roman" w:eastAsia="仿宋" w:cs="Times New Roman"/>
          <w:sz w:val="32"/>
          <w:szCs w:val="32"/>
        </w:rPr>
        <w:t>分钟到达考场并尽早就座，以预留充足时间用于签到，测试输入法，调试播音、录音设备，阅读《考场规则》《操作指南》等准备工作。</w:t>
      </w:r>
    </w:p>
    <w:p w14:paraId="047CFDE1">
      <w:pPr>
        <w:spacing w:line="580" w:lineRule="exact"/>
        <w:ind w:firstLine="643" w:firstLineChars="200"/>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5.口译考试开始后，迟到的应试人员一律禁止进入考场；考试期间（包括连续组织考试科目的间隔时间），应试人员不得提前离场。笔译考试开始5分钟后，迟到的应试人员一律禁止进入考场，考试开始2个小时内应试人员不得交卷、离场。</w:t>
      </w:r>
    </w:p>
    <w:p w14:paraId="72118229">
      <w:pPr>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6.参加口译考试的应试人员，须在开始作答前测试并确认考试设备录音、播放、输入等功能是否运行正常。《口译实务》科目考试结束后，应试人员须确认其作答录音是否正常等。</w:t>
      </w:r>
    </w:p>
    <w:p w14:paraId="5C6431C7">
      <w:pPr>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7.考试过程中，应试人员须严格遵守机考系统列明的考场规则、操作指南和作答要求。考试期间遇有考试机故障、网络故障等异常情况，应听从监考人员安排。</w:t>
      </w:r>
    </w:p>
    <w:p w14:paraId="45F082F6">
      <w:pPr>
        <w:snapToGrid w:val="0"/>
        <w:spacing w:line="580" w:lineRule="exact"/>
        <w:ind w:firstLine="640" w:firstLineChars="200"/>
        <w:jc w:val="left"/>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四、报名相关事宜</w:t>
      </w:r>
    </w:p>
    <w:p w14:paraId="1FF671DD">
      <w:pPr>
        <w:spacing w:line="580" w:lineRule="exact"/>
        <w:ind w:firstLine="656" w:firstLineChars="205"/>
        <w:jc w:val="left"/>
        <w:rPr>
          <w:rFonts w:ascii="Times New Roman" w:hAnsi="Times New Roman" w:eastAsia="仿宋_GB2312" w:cs="Times New Roman"/>
          <w:kern w:val="11"/>
          <w:sz w:val="32"/>
          <w:szCs w:val="32"/>
        </w:rPr>
      </w:pPr>
      <w:r>
        <w:rPr>
          <w:rFonts w:ascii="Times New Roman" w:hAnsi="Times New Roman" w:eastAsia="仿宋_GB2312" w:cs="Times New Roman"/>
          <w:bCs/>
          <w:sz w:val="32"/>
        </w:rPr>
        <w:t>参加我省</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lang w:val="en-US" w:eastAsia="zh-CN"/>
        </w:rPr>
        <w:t>6</w:t>
      </w:r>
      <w:r>
        <w:rPr>
          <w:rFonts w:ascii="Times New Roman" w:hAnsi="Times New Roman" w:eastAsia="仿宋_GB2312" w:cs="Times New Roman"/>
          <w:bCs/>
          <w:sz w:val="32"/>
          <w:szCs w:val="32"/>
        </w:rPr>
        <w:t>年度翻译专业资格（水平）考试</w:t>
      </w:r>
      <w:r>
        <w:rPr>
          <w:rFonts w:ascii="Times New Roman" w:hAnsi="Times New Roman" w:eastAsia="仿宋_GB2312" w:cs="Times New Roman"/>
          <w:bCs/>
          <w:sz w:val="32"/>
        </w:rPr>
        <w:t>的报考人员使</w:t>
      </w:r>
      <w:r>
        <w:rPr>
          <w:rFonts w:ascii="Times New Roman" w:hAnsi="Times New Roman" w:eastAsia="仿宋_GB2312" w:cs="Times New Roman"/>
          <w:bCs/>
          <w:spacing w:val="-20"/>
          <w:sz w:val="32"/>
        </w:rPr>
        <w:t>用全国专业技术人员资格考试服务平台</w:t>
      </w:r>
      <w:r>
        <w:rPr>
          <w:rFonts w:ascii="Times New Roman" w:hAnsi="Times New Roman" w:eastAsia="仿宋_GB2312" w:cs="Times New Roman"/>
          <w:spacing w:val="-20"/>
          <w:kern w:val="11"/>
          <w:sz w:val="32"/>
          <w:szCs w:val="32"/>
        </w:rPr>
        <w:t>（网址：</w:t>
      </w:r>
      <w:r>
        <w:fldChar w:fldCharType="begin"/>
      </w:r>
      <w:r>
        <w:instrText xml:space="preserve"> HYPERLINK "http://www.cpta.com.cn" </w:instrText>
      </w:r>
      <w:r>
        <w:fldChar w:fldCharType="separate"/>
      </w:r>
      <w:r>
        <w:rPr>
          <w:rFonts w:ascii="Times New Roman" w:hAnsi="Times New Roman" w:eastAsia="仿宋_GB2312" w:cs="Times New Roman"/>
          <w:color w:val="333333"/>
          <w:spacing w:val="-20"/>
          <w:kern w:val="11"/>
          <w:sz w:val="32"/>
          <w:szCs w:val="32"/>
        </w:rPr>
        <w:t>http://www.cpta.com.cn</w:t>
      </w:r>
      <w:r>
        <w:rPr>
          <w:rFonts w:ascii="Times New Roman" w:hAnsi="Times New Roman" w:eastAsia="仿宋_GB2312" w:cs="Times New Roman"/>
          <w:color w:val="333333"/>
          <w:spacing w:val="-20"/>
          <w:kern w:val="11"/>
          <w:sz w:val="32"/>
          <w:szCs w:val="32"/>
        </w:rPr>
        <w:fldChar w:fldCharType="end"/>
      </w:r>
      <w:r>
        <w:rPr>
          <w:rFonts w:ascii="Times New Roman" w:hAnsi="Times New Roman" w:eastAsia="仿宋_GB2312" w:cs="Times New Roman"/>
          <w:spacing w:val="-20"/>
          <w:kern w:val="11"/>
          <w:sz w:val="32"/>
          <w:szCs w:val="32"/>
        </w:rPr>
        <w:t>，</w:t>
      </w:r>
      <w:r>
        <w:rPr>
          <w:rFonts w:ascii="Times New Roman" w:hAnsi="Times New Roman" w:eastAsia="仿宋_GB2312" w:cs="Times New Roman"/>
          <w:kern w:val="11"/>
          <w:sz w:val="32"/>
          <w:szCs w:val="32"/>
        </w:rPr>
        <w:t>下同）进行网上报名。</w:t>
      </w:r>
    </w:p>
    <w:p w14:paraId="2B41A17D">
      <w:pPr>
        <w:spacing w:line="580" w:lineRule="exact"/>
        <w:ind w:firstLine="643" w:firstLineChars="200"/>
        <w:jc w:val="left"/>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（一）报名流程</w:t>
      </w:r>
    </w:p>
    <w:p w14:paraId="2DAC4360">
      <w:pPr>
        <w:tabs>
          <w:tab w:val="left" w:pos="2100"/>
        </w:tabs>
        <w:spacing w:line="580" w:lineRule="exact"/>
        <w:ind w:firstLine="640" w:firstLineChars="200"/>
        <w:jc w:val="left"/>
        <w:rPr>
          <w:rFonts w:ascii="Times New Roman" w:hAnsi="Times New Roman" w:eastAsia="仿宋_GB2312" w:cs="Times New Roman"/>
          <w:bCs/>
          <w:sz w:val="32"/>
        </w:rPr>
      </w:pPr>
      <w:r>
        <w:rPr>
          <w:rFonts w:ascii="Times New Roman" w:hAnsi="Times New Roman" w:eastAsia="仿宋_GB2312" w:cs="Times New Roman"/>
          <w:bCs/>
          <w:sz w:val="32"/>
        </w:rPr>
        <w:t>报名流程包括查看公告、注册、填报信息、报名确认、签署电子承诺书、资格核查（在线核查、现场核查或协助核查）、网上缴费、打印准考证等。</w:t>
      </w:r>
    </w:p>
    <w:p w14:paraId="69BA4CFD">
      <w:pPr>
        <w:spacing w:line="580" w:lineRule="exact"/>
        <w:ind w:firstLine="643" w:firstLineChars="200"/>
        <w:jc w:val="left"/>
        <w:outlineLvl w:val="1"/>
        <w:rPr>
          <w:rFonts w:ascii="Times New Roman" w:hAnsi="Times New Roman" w:eastAsia="仿宋_GB2312" w:cs="Times New Roman"/>
          <w:b/>
          <w:bCs/>
          <w:sz w:val="32"/>
          <w:szCs w:val="32"/>
        </w:rPr>
      </w:pPr>
      <w:r>
        <w:rPr>
          <w:rFonts w:ascii="Times New Roman" w:hAnsi="Times New Roman" w:eastAsia="楷体" w:cs="Times New Roman"/>
          <w:b/>
          <w:bCs/>
          <w:sz w:val="32"/>
          <w:szCs w:val="32"/>
        </w:rPr>
        <w:t>（二）报名安排</w:t>
      </w:r>
    </w:p>
    <w:tbl>
      <w:tblPr>
        <w:tblStyle w:val="7"/>
        <w:tblW w:w="88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1549"/>
        <w:gridCol w:w="4792"/>
      </w:tblGrid>
      <w:tr w14:paraId="49F1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trPr>
        <w:tc>
          <w:tcPr>
            <w:tcW w:w="2537" w:type="dxa"/>
            <w:shd w:val="clear" w:color="auto" w:fill="auto"/>
            <w:vAlign w:val="center"/>
          </w:tcPr>
          <w:p w14:paraId="5EBA9928">
            <w:pPr>
              <w:tabs>
                <w:tab w:val="left" w:pos="2100"/>
              </w:tabs>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时间</w:t>
            </w:r>
          </w:p>
        </w:tc>
        <w:tc>
          <w:tcPr>
            <w:tcW w:w="1549" w:type="dxa"/>
            <w:shd w:val="clear" w:color="auto" w:fill="auto"/>
            <w:vAlign w:val="center"/>
          </w:tcPr>
          <w:p w14:paraId="4CA97A7D">
            <w:pPr>
              <w:tabs>
                <w:tab w:val="left" w:pos="2100"/>
              </w:tabs>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报名安排</w:t>
            </w:r>
          </w:p>
        </w:tc>
        <w:tc>
          <w:tcPr>
            <w:tcW w:w="4792" w:type="dxa"/>
            <w:shd w:val="clear" w:color="auto" w:fill="auto"/>
            <w:vAlign w:val="center"/>
          </w:tcPr>
          <w:p w14:paraId="27D4E0D9">
            <w:pPr>
              <w:tabs>
                <w:tab w:val="left" w:pos="2100"/>
              </w:tabs>
              <w:spacing w:line="42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具体要求</w:t>
            </w:r>
          </w:p>
        </w:tc>
      </w:tr>
      <w:tr w14:paraId="5C19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537" w:type="dxa"/>
            <w:shd w:val="clear" w:color="auto" w:fill="auto"/>
            <w:vAlign w:val="center"/>
          </w:tcPr>
          <w:p w14:paraId="6AAC67BF">
            <w:pPr>
              <w:spacing w:line="420" w:lineRule="exact"/>
              <w:ind w:firstLine="149"/>
              <w:rPr>
                <w:rFonts w:ascii="Times New Roman" w:hAnsi="Times New Roman" w:eastAsia="仿宋_GB2312" w:cs="Times New Roman"/>
                <w:bCs/>
                <w:sz w:val="28"/>
                <w:szCs w:val="28"/>
              </w:rPr>
            </w:pPr>
            <w:r>
              <w:rPr>
                <w:rFonts w:ascii="Times New Roman" w:hAnsi="Times New Roman" w:eastAsia="仿宋_GB2312" w:cs="Times New Roman"/>
                <w:bCs/>
                <w:sz w:val="28"/>
                <w:szCs w:val="28"/>
              </w:rPr>
              <w:t>4月1</w:t>
            </w:r>
            <w:r>
              <w:rPr>
                <w:rFonts w:hint="eastAsia" w:ascii="Times New Roman" w:hAnsi="Times New Roman" w:eastAsia="仿宋_GB2312" w:cs="Times New Roman"/>
                <w:bCs/>
                <w:sz w:val="28"/>
                <w:szCs w:val="28"/>
                <w:lang w:val="en-US" w:eastAsia="zh-CN"/>
              </w:rPr>
              <w:t>3</w:t>
            </w:r>
            <w:r>
              <w:rPr>
                <w:rFonts w:ascii="Times New Roman" w:hAnsi="Times New Roman" w:eastAsia="仿宋_GB2312" w:cs="Times New Roman"/>
                <w:bCs/>
                <w:sz w:val="28"/>
                <w:szCs w:val="28"/>
              </w:rPr>
              <w:t>日9:00</w:t>
            </w:r>
            <w:r>
              <w:rPr>
                <w:rFonts w:ascii="Times New Roman" w:hAnsi="Times New Roman" w:eastAsia="仿宋_GB2312" w:cs="Times New Roman"/>
                <w:bCs/>
                <w:spacing w:val="-20"/>
                <w:sz w:val="28"/>
                <w:szCs w:val="28"/>
              </w:rPr>
              <w:t>-</w:t>
            </w:r>
          </w:p>
          <w:p w14:paraId="00FE22AA">
            <w:pPr>
              <w:tabs>
                <w:tab w:val="left" w:pos="2100"/>
              </w:tabs>
              <w:spacing w:line="420" w:lineRule="exact"/>
              <w:ind w:firstLine="149"/>
              <w:rPr>
                <w:rFonts w:ascii="Times New Roman" w:hAnsi="Times New Roman" w:eastAsia="仿宋_GB2312" w:cs="Times New Roman"/>
                <w:bCs/>
                <w:spacing w:val="-20"/>
                <w:sz w:val="28"/>
                <w:szCs w:val="28"/>
              </w:rPr>
            </w:pPr>
            <w:r>
              <w:rPr>
                <w:rFonts w:ascii="Times New Roman" w:hAnsi="Times New Roman" w:eastAsia="仿宋_GB2312" w:cs="Times New Roman"/>
                <w:bCs/>
                <w:sz w:val="28"/>
                <w:szCs w:val="28"/>
              </w:rPr>
              <w:t>4月 2</w:t>
            </w:r>
            <w:r>
              <w:rPr>
                <w:rFonts w:hint="eastAsia" w:ascii="Times New Roman" w:hAnsi="Times New Roman" w:eastAsia="仿宋_GB2312" w:cs="Times New Roman"/>
                <w:bCs/>
                <w:sz w:val="28"/>
                <w:szCs w:val="28"/>
                <w:lang w:val="en-US" w:eastAsia="zh-CN"/>
              </w:rPr>
              <w:t>3</w:t>
            </w:r>
            <w:r>
              <w:rPr>
                <w:rFonts w:ascii="Times New Roman" w:hAnsi="Times New Roman" w:eastAsia="仿宋_GB2312" w:cs="Times New Roman"/>
                <w:bCs/>
                <w:sz w:val="28"/>
                <w:szCs w:val="28"/>
              </w:rPr>
              <w:t>日24:00</w:t>
            </w:r>
          </w:p>
        </w:tc>
        <w:tc>
          <w:tcPr>
            <w:tcW w:w="1549" w:type="dxa"/>
            <w:shd w:val="clear" w:color="auto" w:fill="auto"/>
            <w:vAlign w:val="center"/>
          </w:tcPr>
          <w:p w14:paraId="2BEADFEF">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注册及填写报名信息</w:t>
            </w:r>
          </w:p>
        </w:tc>
        <w:tc>
          <w:tcPr>
            <w:tcW w:w="4792" w:type="dxa"/>
            <w:shd w:val="clear" w:color="auto" w:fill="auto"/>
            <w:vAlign w:val="center"/>
          </w:tcPr>
          <w:p w14:paraId="7573F9DC">
            <w:pPr>
              <w:tabs>
                <w:tab w:val="left" w:pos="2100"/>
              </w:tabs>
              <w:spacing w:line="420" w:lineRule="exact"/>
              <w:rPr>
                <w:rFonts w:ascii="Times New Roman" w:hAnsi="Times New Roman" w:eastAsia="仿宋_GB2312" w:cs="Times New Roman"/>
                <w:bCs/>
                <w:spacing w:val="-2"/>
                <w:sz w:val="28"/>
                <w:szCs w:val="28"/>
              </w:rPr>
            </w:pPr>
            <w:r>
              <w:rPr>
                <w:rFonts w:ascii="Times New Roman" w:hAnsi="Times New Roman" w:eastAsia="仿宋_GB2312" w:cs="Times New Roman"/>
                <w:bCs/>
                <w:spacing w:val="30"/>
                <w:sz w:val="28"/>
                <w:szCs w:val="28"/>
              </w:rPr>
              <w:t>登录</w:t>
            </w:r>
            <w:r>
              <w:rPr>
                <w:rFonts w:ascii="Times New Roman" w:hAnsi="Times New Roman" w:eastAsia="仿宋_GB2312" w:cs="Times New Roman"/>
                <w:spacing w:val="30"/>
                <w:kern w:val="11"/>
                <w:sz w:val="28"/>
                <w:szCs w:val="28"/>
              </w:rPr>
              <w:t>辽宁人事考试网（网址：</w:t>
            </w:r>
            <w:r>
              <w:rPr>
                <w:rFonts w:ascii="Times New Roman" w:hAnsi="Times New Roman" w:eastAsia="仿宋_GB2312" w:cs="Times New Roman"/>
                <w:bCs/>
                <w:sz w:val="28"/>
                <w:szCs w:val="28"/>
              </w:rPr>
              <w:t>https://www.lnrsks.com</w:t>
            </w:r>
            <w:r>
              <w:rPr>
                <w:rFonts w:ascii="Times New Roman" w:hAnsi="Times New Roman" w:eastAsia="仿宋_GB2312" w:cs="Times New Roman"/>
                <w:bCs/>
              </w:rPr>
              <w:t>）</w:t>
            </w:r>
            <w:r>
              <w:rPr>
                <w:rFonts w:ascii="Times New Roman" w:hAnsi="Times New Roman" w:eastAsia="仿宋_GB2312" w:cs="Times New Roman"/>
                <w:bCs/>
                <w:sz w:val="28"/>
                <w:szCs w:val="28"/>
              </w:rPr>
              <w:t>或中国人事考试网</w:t>
            </w:r>
            <w:r>
              <w:rPr>
                <w:rFonts w:ascii="Times New Roman" w:hAnsi="Times New Roman" w:eastAsia="仿宋_GB2312" w:cs="Times New Roman"/>
                <w:bCs/>
              </w:rPr>
              <w:t>（</w:t>
            </w:r>
            <w:r>
              <w:rPr>
                <w:rFonts w:ascii="Times New Roman" w:hAnsi="Times New Roman" w:eastAsia="仿宋_GB2312" w:cs="Times New Roman"/>
                <w:bCs/>
                <w:sz w:val="28"/>
                <w:szCs w:val="28"/>
              </w:rPr>
              <w:t>网址：</w:t>
            </w:r>
            <w:r>
              <w:rPr>
                <w:rFonts w:ascii="Times New Roman" w:hAnsi="Times New Roman" w:eastAsia="仿宋_GB2312" w:cs="Times New Roman"/>
                <w:kern w:val="11"/>
                <w:sz w:val="28"/>
                <w:szCs w:val="28"/>
              </w:rPr>
              <w:t>http://www.cpta.com.cn）。</w:t>
            </w:r>
            <w:r>
              <w:rPr>
                <w:rFonts w:ascii="Times New Roman" w:hAnsi="Times New Roman" w:eastAsia="仿宋_GB2312" w:cs="Times New Roman"/>
                <w:bCs/>
                <w:sz w:val="28"/>
                <w:szCs w:val="28"/>
              </w:rPr>
              <w:t>点击“网上报名”快捷按钮进入报名系统报名。</w:t>
            </w:r>
          </w:p>
        </w:tc>
      </w:tr>
      <w:tr w14:paraId="347B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537" w:type="dxa"/>
            <w:shd w:val="clear" w:color="auto" w:fill="auto"/>
            <w:vAlign w:val="center"/>
          </w:tcPr>
          <w:p w14:paraId="676C978B">
            <w:pPr>
              <w:tabs>
                <w:tab w:val="left" w:pos="2100"/>
              </w:tabs>
              <w:spacing w:line="420" w:lineRule="exact"/>
              <w:rPr>
                <w:rFonts w:ascii="Times New Roman" w:hAnsi="Times New Roman" w:eastAsia="仿宋_GB2312" w:cs="Times New Roman"/>
                <w:bCs/>
                <w:spacing w:val="-20"/>
                <w:sz w:val="28"/>
                <w:szCs w:val="28"/>
              </w:rPr>
            </w:pPr>
            <w:r>
              <w:rPr>
                <w:rFonts w:ascii="Times New Roman" w:hAnsi="Times New Roman" w:eastAsia="仿宋_GB2312" w:cs="Times New Roman"/>
                <w:bCs/>
                <w:sz w:val="28"/>
                <w:szCs w:val="28"/>
              </w:rPr>
              <w:t>4月1</w:t>
            </w:r>
            <w:r>
              <w:rPr>
                <w:rFonts w:hint="eastAsia" w:ascii="Times New Roman" w:hAnsi="Times New Roman" w:eastAsia="仿宋_GB2312" w:cs="Times New Roman"/>
                <w:bCs/>
                <w:sz w:val="28"/>
                <w:szCs w:val="28"/>
                <w:lang w:val="en-US" w:eastAsia="zh-CN"/>
              </w:rPr>
              <w:t>3</w:t>
            </w:r>
            <w:r>
              <w:rPr>
                <w:rFonts w:ascii="Times New Roman" w:hAnsi="Times New Roman" w:eastAsia="仿宋_GB2312" w:cs="Times New Roman"/>
                <w:bCs/>
                <w:sz w:val="28"/>
                <w:szCs w:val="28"/>
              </w:rPr>
              <w:t>日9:00</w:t>
            </w:r>
            <w:r>
              <w:rPr>
                <w:rFonts w:ascii="Times New Roman" w:hAnsi="Times New Roman" w:eastAsia="仿宋_GB2312" w:cs="Times New Roman"/>
                <w:bCs/>
                <w:spacing w:val="-20"/>
                <w:sz w:val="28"/>
                <w:szCs w:val="28"/>
              </w:rPr>
              <w:t>-</w:t>
            </w:r>
          </w:p>
          <w:p w14:paraId="6C47B3B7">
            <w:pPr>
              <w:tabs>
                <w:tab w:val="left" w:pos="2100"/>
              </w:tabs>
              <w:spacing w:line="420" w:lineRule="exact"/>
              <w:rPr>
                <w:rFonts w:ascii="Times New Roman" w:hAnsi="Times New Roman" w:eastAsia="仿宋_GB2312" w:cs="Times New Roman"/>
                <w:bCs/>
                <w:spacing w:val="-20"/>
                <w:sz w:val="28"/>
                <w:szCs w:val="28"/>
              </w:rPr>
            </w:pPr>
            <w:r>
              <w:rPr>
                <w:rFonts w:ascii="Times New Roman" w:hAnsi="Times New Roman" w:eastAsia="仿宋_GB2312" w:cs="Times New Roman"/>
                <w:bCs/>
                <w:sz w:val="28"/>
                <w:szCs w:val="28"/>
              </w:rPr>
              <w:t>4月2</w:t>
            </w:r>
            <w:r>
              <w:rPr>
                <w:rFonts w:hint="eastAsia" w:ascii="Times New Roman" w:hAnsi="Times New Roman" w:eastAsia="仿宋_GB2312" w:cs="Times New Roman"/>
                <w:bCs/>
                <w:sz w:val="28"/>
                <w:szCs w:val="28"/>
                <w:lang w:val="en-US" w:eastAsia="zh-CN"/>
              </w:rPr>
              <w:t>4</w:t>
            </w:r>
            <w:r>
              <w:rPr>
                <w:rFonts w:ascii="Times New Roman" w:hAnsi="Times New Roman" w:eastAsia="仿宋_GB2312" w:cs="Times New Roman"/>
                <w:bCs/>
                <w:sz w:val="28"/>
                <w:szCs w:val="28"/>
              </w:rPr>
              <w:t xml:space="preserve"> 日17:00</w:t>
            </w:r>
          </w:p>
          <w:p w14:paraId="0C2A0C2A">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w:t>
            </w:r>
            <w:r>
              <w:rPr>
                <w:rFonts w:ascii="Times New Roman" w:hAnsi="Times New Roman" w:eastAsia="仿宋_GB2312" w:cs="Times New Roman"/>
                <w:bCs/>
                <w:spacing w:val="-20"/>
                <w:sz w:val="28"/>
                <w:szCs w:val="28"/>
              </w:rPr>
              <w:t>法定节假日除外）</w:t>
            </w:r>
          </w:p>
        </w:tc>
        <w:tc>
          <w:tcPr>
            <w:tcW w:w="1549" w:type="dxa"/>
            <w:shd w:val="clear" w:color="auto" w:fill="auto"/>
            <w:vAlign w:val="center"/>
          </w:tcPr>
          <w:p w14:paraId="2EE007B3">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资格核查</w:t>
            </w:r>
          </w:p>
        </w:tc>
        <w:tc>
          <w:tcPr>
            <w:tcW w:w="4792" w:type="dxa"/>
            <w:shd w:val="clear" w:color="auto" w:fill="auto"/>
            <w:vAlign w:val="center"/>
          </w:tcPr>
          <w:p w14:paraId="79DB26E2">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kern w:val="0"/>
                <w:sz w:val="28"/>
                <w:szCs w:val="28"/>
              </w:rPr>
              <w:t>按本</w:t>
            </w:r>
            <w:r>
              <w:rPr>
                <w:rFonts w:ascii="Times New Roman" w:hAnsi="Times New Roman" w:eastAsia="仿宋_GB2312" w:cs="Times New Roman"/>
                <w:bCs/>
                <w:kern w:val="0"/>
                <w:sz w:val="28"/>
                <w:szCs w:val="28"/>
              </w:rPr>
              <w:t>文件</w:t>
            </w:r>
            <w:r>
              <w:rPr>
                <w:rFonts w:ascii="Times New Roman" w:hAnsi="Times New Roman" w:eastAsia="仿宋_GB2312" w:cs="Times New Roman"/>
                <w:kern w:val="0"/>
                <w:sz w:val="28"/>
                <w:szCs w:val="28"/>
              </w:rPr>
              <w:t>“</w:t>
            </w:r>
            <w:r>
              <w:rPr>
                <w:rFonts w:ascii="Times New Roman" w:hAnsi="Times New Roman" w:eastAsia="仿宋_GB2312" w:cs="Times New Roman"/>
                <w:bCs/>
                <w:kern w:val="0"/>
                <w:sz w:val="28"/>
                <w:szCs w:val="28"/>
              </w:rPr>
              <w:t>资格核查与监管</w:t>
            </w:r>
            <w:r>
              <w:rPr>
                <w:rFonts w:ascii="Times New Roman" w:hAnsi="Times New Roman" w:eastAsia="仿宋_GB2312" w:cs="Times New Roman"/>
                <w:kern w:val="0"/>
                <w:sz w:val="28"/>
                <w:szCs w:val="28"/>
              </w:rPr>
              <w:t>”有关要求办理。</w:t>
            </w:r>
          </w:p>
        </w:tc>
      </w:tr>
      <w:tr w14:paraId="5FB5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2537" w:type="dxa"/>
            <w:shd w:val="clear" w:color="auto" w:fill="auto"/>
            <w:vAlign w:val="center"/>
          </w:tcPr>
          <w:p w14:paraId="2A231F21">
            <w:pPr>
              <w:spacing w:line="420" w:lineRule="exact"/>
              <w:ind w:firstLine="149"/>
              <w:rPr>
                <w:rFonts w:ascii="Times New Roman" w:hAnsi="Times New Roman" w:eastAsia="仿宋_GB2312" w:cs="Times New Roman"/>
                <w:bCs/>
                <w:sz w:val="28"/>
                <w:szCs w:val="28"/>
              </w:rPr>
            </w:pPr>
            <w:r>
              <w:rPr>
                <w:rFonts w:ascii="Times New Roman" w:hAnsi="Times New Roman" w:eastAsia="仿宋_GB2312" w:cs="Times New Roman"/>
                <w:bCs/>
                <w:sz w:val="28"/>
                <w:szCs w:val="28"/>
              </w:rPr>
              <w:t>4月1</w:t>
            </w:r>
            <w:r>
              <w:rPr>
                <w:rFonts w:hint="eastAsia" w:ascii="Times New Roman" w:hAnsi="Times New Roman" w:eastAsia="仿宋_GB2312" w:cs="Times New Roman"/>
                <w:bCs/>
                <w:sz w:val="28"/>
                <w:szCs w:val="28"/>
                <w:lang w:val="en-US" w:eastAsia="zh-CN"/>
              </w:rPr>
              <w:t>3</w:t>
            </w:r>
            <w:r>
              <w:rPr>
                <w:rFonts w:ascii="Times New Roman" w:hAnsi="Times New Roman" w:eastAsia="仿宋_GB2312" w:cs="Times New Roman"/>
                <w:bCs/>
                <w:sz w:val="28"/>
                <w:szCs w:val="28"/>
              </w:rPr>
              <w:t>日9:00-</w:t>
            </w:r>
          </w:p>
          <w:p w14:paraId="31492F88">
            <w:pPr>
              <w:tabs>
                <w:tab w:val="left" w:pos="2100"/>
              </w:tabs>
              <w:spacing w:line="420" w:lineRule="exact"/>
              <w:ind w:firstLine="149"/>
              <w:rPr>
                <w:rFonts w:ascii="Times New Roman" w:hAnsi="Times New Roman" w:eastAsia="仿宋_GB2312" w:cs="Times New Roman"/>
                <w:bCs/>
                <w:sz w:val="28"/>
                <w:szCs w:val="28"/>
              </w:rPr>
            </w:pPr>
            <w:r>
              <w:rPr>
                <w:rFonts w:ascii="Times New Roman" w:hAnsi="Times New Roman" w:eastAsia="仿宋_GB2312" w:cs="Times New Roman"/>
                <w:bCs/>
                <w:sz w:val="28"/>
                <w:szCs w:val="28"/>
              </w:rPr>
              <w:t>4月2</w:t>
            </w:r>
            <w:r>
              <w:rPr>
                <w:rFonts w:hint="eastAsia" w:ascii="Times New Roman" w:hAnsi="Times New Roman" w:eastAsia="仿宋_GB2312" w:cs="Times New Roman"/>
                <w:bCs/>
                <w:sz w:val="28"/>
                <w:szCs w:val="28"/>
                <w:lang w:val="en-US" w:eastAsia="zh-CN"/>
              </w:rPr>
              <w:t>5</w:t>
            </w:r>
            <w:r>
              <w:rPr>
                <w:rFonts w:ascii="Times New Roman" w:hAnsi="Times New Roman" w:eastAsia="仿宋_GB2312" w:cs="Times New Roman"/>
                <w:bCs/>
                <w:sz w:val="28"/>
                <w:szCs w:val="28"/>
              </w:rPr>
              <w:t>日24:00</w:t>
            </w:r>
          </w:p>
        </w:tc>
        <w:tc>
          <w:tcPr>
            <w:tcW w:w="1549" w:type="dxa"/>
            <w:shd w:val="clear" w:color="auto" w:fill="auto"/>
            <w:vAlign w:val="center"/>
          </w:tcPr>
          <w:p w14:paraId="45673EDA">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网上缴费</w:t>
            </w:r>
          </w:p>
        </w:tc>
        <w:tc>
          <w:tcPr>
            <w:tcW w:w="4792" w:type="dxa"/>
            <w:shd w:val="clear" w:color="auto" w:fill="auto"/>
            <w:vAlign w:val="center"/>
          </w:tcPr>
          <w:p w14:paraId="07B57D7B">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kern w:val="0"/>
                <w:sz w:val="28"/>
                <w:szCs w:val="28"/>
              </w:rPr>
              <w:t>使用易宝支付平台（支持28家银行）进行缴费，请报考人员按网上规定步骤进行缴费，详见辽宁人事考试网“互动专区”专栏中网上支付说明。</w:t>
            </w:r>
          </w:p>
        </w:tc>
      </w:tr>
      <w:tr w14:paraId="38C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2537" w:type="dxa"/>
            <w:tcBorders>
              <w:top w:val="nil"/>
            </w:tcBorders>
            <w:shd w:val="clear" w:color="auto" w:fill="auto"/>
            <w:vAlign w:val="center"/>
          </w:tcPr>
          <w:p w14:paraId="688D0CBC">
            <w:pPr>
              <w:spacing w:line="420" w:lineRule="exact"/>
              <w:ind w:firstLine="149"/>
              <w:rPr>
                <w:rFonts w:ascii="Times New Roman" w:hAnsi="Times New Roman" w:eastAsia="仿宋_GB2312" w:cs="Times New Roman"/>
                <w:bCs/>
                <w:sz w:val="28"/>
                <w:szCs w:val="28"/>
              </w:rPr>
            </w:pPr>
            <w:r>
              <w:rPr>
                <w:rFonts w:ascii="Times New Roman" w:hAnsi="Times New Roman" w:eastAsia="仿宋_GB2312" w:cs="Times New Roman"/>
                <w:bCs/>
                <w:sz w:val="28"/>
                <w:szCs w:val="28"/>
              </w:rPr>
              <w:t>6月</w:t>
            </w:r>
            <w:r>
              <w:rPr>
                <w:rFonts w:hint="eastAsia" w:ascii="Times New Roman" w:hAnsi="Times New Roman" w:eastAsia="仿宋_GB2312" w:cs="Times New Roman"/>
                <w:bCs/>
                <w:sz w:val="28"/>
                <w:szCs w:val="28"/>
                <w:lang w:val="en-US" w:eastAsia="zh-CN"/>
              </w:rPr>
              <w:t>22</w:t>
            </w:r>
            <w:r>
              <w:rPr>
                <w:rFonts w:ascii="Times New Roman" w:hAnsi="Times New Roman" w:eastAsia="仿宋_GB2312" w:cs="Times New Roman"/>
                <w:bCs/>
                <w:sz w:val="28"/>
                <w:szCs w:val="28"/>
              </w:rPr>
              <w:t>日9:00-</w:t>
            </w:r>
          </w:p>
          <w:p w14:paraId="5A196C0D">
            <w:pPr>
              <w:tabs>
                <w:tab w:val="left" w:pos="2100"/>
              </w:tabs>
              <w:spacing w:line="420" w:lineRule="exact"/>
              <w:ind w:firstLine="149"/>
              <w:rPr>
                <w:rFonts w:ascii="Times New Roman" w:hAnsi="Times New Roman" w:eastAsia="仿宋_GB2312" w:cs="Times New Roman"/>
                <w:bCs/>
                <w:sz w:val="28"/>
                <w:szCs w:val="28"/>
              </w:rPr>
            </w:pPr>
            <w:r>
              <w:rPr>
                <w:rFonts w:ascii="Times New Roman" w:hAnsi="Times New Roman" w:eastAsia="仿宋_GB2312" w:cs="Times New Roman"/>
                <w:bCs/>
                <w:sz w:val="28"/>
                <w:szCs w:val="28"/>
              </w:rPr>
              <w:t>6月2</w:t>
            </w:r>
            <w:r>
              <w:rPr>
                <w:rFonts w:hint="eastAsia" w:ascii="Times New Roman" w:hAnsi="Times New Roman" w:eastAsia="仿宋_GB2312" w:cs="Times New Roman"/>
                <w:bCs/>
                <w:sz w:val="28"/>
                <w:szCs w:val="28"/>
                <w:lang w:val="en-US" w:eastAsia="zh-CN"/>
              </w:rPr>
              <w:t>8</w:t>
            </w:r>
            <w:r>
              <w:rPr>
                <w:rFonts w:ascii="Times New Roman" w:hAnsi="Times New Roman" w:eastAsia="仿宋_GB2312" w:cs="Times New Roman"/>
                <w:bCs/>
                <w:sz w:val="28"/>
                <w:szCs w:val="28"/>
              </w:rPr>
              <w:t>日24:00</w:t>
            </w:r>
          </w:p>
        </w:tc>
        <w:tc>
          <w:tcPr>
            <w:tcW w:w="1549" w:type="dxa"/>
            <w:tcBorders>
              <w:top w:val="nil"/>
            </w:tcBorders>
            <w:shd w:val="clear" w:color="auto" w:fill="auto"/>
            <w:vAlign w:val="center"/>
          </w:tcPr>
          <w:p w14:paraId="3699A95E">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下载打印</w:t>
            </w:r>
          </w:p>
          <w:p w14:paraId="26C54A66">
            <w:pPr>
              <w:tabs>
                <w:tab w:val="left" w:pos="2100"/>
              </w:tabs>
              <w:spacing w:line="420" w:lineRule="exact"/>
              <w:ind w:firstLine="149"/>
              <w:rPr>
                <w:rFonts w:ascii="Times New Roman" w:hAnsi="Times New Roman" w:eastAsia="仿宋_GB2312" w:cs="Times New Roman"/>
                <w:bCs/>
                <w:sz w:val="28"/>
                <w:szCs w:val="28"/>
              </w:rPr>
            </w:pPr>
            <w:r>
              <w:rPr>
                <w:rFonts w:ascii="Times New Roman" w:hAnsi="Times New Roman" w:eastAsia="仿宋_GB2312" w:cs="Times New Roman"/>
                <w:bCs/>
                <w:sz w:val="28"/>
                <w:szCs w:val="28"/>
              </w:rPr>
              <w:t>准考证</w:t>
            </w:r>
          </w:p>
        </w:tc>
        <w:tc>
          <w:tcPr>
            <w:tcW w:w="4792" w:type="dxa"/>
            <w:tcBorders>
              <w:top w:val="nil"/>
            </w:tcBorders>
            <w:shd w:val="clear" w:color="auto" w:fill="auto"/>
            <w:vAlign w:val="center"/>
          </w:tcPr>
          <w:p w14:paraId="57ADEF29">
            <w:pPr>
              <w:tabs>
                <w:tab w:val="left" w:pos="2100"/>
              </w:tabs>
              <w:spacing w:line="420" w:lineRule="exact"/>
              <w:rPr>
                <w:rFonts w:ascii="Times New Roman" w:hAnsi="Times New Roman" w:eastAsia="仿宋_GB2312" w:cs="Times New Roman"/>
                <w:bCs/>
                <w:sz w:val="28"/>
                <w:szCs w:val="28"/>
              </w:rPr>
            </w:pPr>
            <w:r>
              <w:rPr>
                <w:rFonts w:ascii="Times New Roman" w:hAnsi="Times New Roman" w:eastAsia="仿宋_GB2312" w:cs="Times New Roman"/>
                <w:bCs/>
                <w:kern w:val="0"/>
                <w:sz w:val="28"/>
                <w:szCs w:val="28"/>
              </w:rPr>
              <w:t>缴费报考人员</w:t>
            </w:r>
            <w:r>
              <w:rPr>
                <w:rFonts w:ascii="Times New Roman" w:hAnsi="Times New Roman" w:eastAsia="仿宋_GB2312" w:cs="Times New Roman"/>
                <w:kern w:val="0"/>
                <w:sz w:val="28"/>
                <w:szCs w:val="28"/>
              </w:rPr>
              <w:t>登录报名网站，</w:t>
            </w:r>
            <w:r>
              <w:rPr>
                <w:rFonts w:ascii="Times New Roman" w:hAnsi="Times New Roman" w:eastAsia="仿宋_GB2312" w:cs="Times New Roman"/>
                <w:bCs/>
                <w:kern w:val="0"/>
                <w:sz w:val="28"/>
                <w:szCs w:val="28"/>
              </w:rPr>
              <w:t>用A4纸自行打印准考证（黑白、彩色均可）。应试人员须凭准考证和本人有效身份证原件（军人可持军官证）在规定时间、地点参加考试。同时，请应试人员认真阅读“应试人员须知”内容。</w:t>
            </w:r>
          </w:p>
        </w:tc>
      </w:tr>
    </w:tbl>
    <w:p w14:paraId="13EEF719">
      <w:pPr>
        <w:spacing w:line="580" w:lineRule="exact"/>
        <w:ind w:firstLine="643" w:firstLine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（三）注册</w:t>
      </w:r>
    </w:p>
    <w:p w14:paraId="376879E8">
      <w:pPr>
        <w:keepNext w:val="0"/>
        <w:keepLines w:val="0"/>
        <w:pageBreakBefore w:val="0"/>
        <w:widowControl w:val="0"/>
        <w:kinsoku/>
        <w:wordWrap w:val="0"/>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考试报名前，报考人员须提前通过网上报名系统完成个人信息注册。即日起</w:t>
      </w:r>
      <w:r>
        <w:rPr>
          <w:rFonts w:hint="eastAsia" w:ascii="Times New Roman" w:hAnsi="Times New Roman" w:eastAsia="仿宋_GB2312" w:cs="Times New Roman"/>
          <w:bCs/>
          <w:color w:val="000000"/>
          <w:sz w:val="32"/>
          <w:szCs w:val="32"/>
          <w:lang w:eastAsia="zh-CN"/>
        </w:rPr>
        <w:t>，</w:t>
      </w:r>
      <w:r>
        <w:rPr>
          <w:rFonts w:ascii="Times New Roman" w:hAnsi="Times New Roman" w:eastAsia="仿宋_GB2312" w:cs="Times New Roman"/>
          <w:bCs/>
          <w:color w:val="000000"/>
          <w:sz w:val="32"/>
          <w:szCs w:val="32"/>
        </w:rPr>
        <w:t>报考人员可登录中国人事考试网（www.cpta.com.cn）</w:t>
      </w:r>
      <w:r>
        <w:rPr>
          <w:rFonts w:hint="eastAsia" w:ascii="Times New Roman" w:hAnsi="Times New Roman" w:eastAsia="仿宋_GB2312" w:cs="Times New Roman"/>
          <w:bCs/>
          <w:color w:val="000000"/>
          <w:sz w:val="32"/>
          <w:szCs w:val="32"/>
          <w:lang w:eastAsia="zh-CN"/>
        </w:rPr>
        <w:t>“</w:t>
      </w:r>
      <w:r>
        <w:rPr>
          <w:rFonts w:ascii="Times New Roman" w:hAnsi="Times New Roman" w:eastAsia="仿宋_GB2312" w:cs="Times New Roman"/>
          <w:bCs/>
          <w:color w:val="000000"/>
          <w:sz w:val="32"/>
          <w:szCs w:val="32"/>
        </w:rPr>
        <w:t>网上报名</w:t>
      </w:r>
      <w:r>
        <w:rPr>
          <w:rFonts w:hint="eastAsia" w:ascii="Times New Roman" w:hAnsi="Times New Roman" w:eastAsia="仿宋_GB2312" w:cs="Times New Roman"/>
          <w:bCs/>
          <w:color w:val="000000"/>
          <w:sz w:val="32"/>
          <w:szCs w:val="32"/>
          <w:lang w:eastAsia="zh-CN"/>
        </w:rPr>
        <w:t>”</w:t>
      </w:r>
      <w:r>
        <w:rPr>
          <w:rFonts w:ascii="Times New Roman" w:hAnsi="Times New Roman" w:eastAsia="仿宋_GB2312" w:cs="Times New Roman"/>
          <w:bCs/>
          <w:color w:val="000000"/>
          <w:sz w:val="32"/>
          <w:szCs w:val="32"/>
        </w:rPr>
        <w:t>栏目进行个人信息注册。</w:t>
      </w:r>
      <w:r>
        <w:rPr>
          <w:rFonts w:ascii="Times New Roman" w:hAnsi="Times New Roman" w:eastAsia="仿宋_GB2312" w:cs="Times New Roman"/>
          <w:color w:val="000000"/>
          <w:sz w:val="32"/>
          <w:szCs w:val="32"/>
        </w:rPr>
        <w:t>注册信息将长久保留，用户名、登录密码、关联手机号等重要信息要妥善保管。</w:t>
      </w:r>
      <w:r>
        <w:rPr>
          <w:rFonts w:ascii="Times New Roman" w:hAnsi="Times New Roman" w:eastAsia="仿宋_GB2312" w:cs="Times New Roman"/>
          <w:bCs/>
          <w:color w:val="000000"/>
          <w:sz w:val="32"/>
          <w:szCs w:val="32"/>
        </w:rPr>
        <w:t>未注册的人员，无法进行考试报名。</w:t>
      </w:r>
    </w:p>
    <w:p w14:paraId="5DB77C48">
      <w:pPr>
        <w:autoSpaceDE w:val="0"/>
        <w:autoSpaceDN w:val="0"/>
        <w:adjustRightInd w:val="0"/>
        <w:spacing w:line="58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1.网上报名系统通过政务信息共享接口等方式对报考人员身份信息、学历学位信息进行在线核查。</w:t>
      </w:r>
    </w:p>
    <w:p w14:paraId="226355C3">
      <w:pPr>
        <w:autoSpaceDE w:val="0"/>
        <w:autoSpaceDN w:val="0"/>
        <w:adjustRightInd w:val="0"/>
        <w:spacing w:line="58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身份信息在线核查的证件类型为中华人民共和国居民身份证（或社会保障卡）。学历学位信息在线核查是对2002年至今大专以上（含大专）的学历信息、2008年9月至今的学位信息进行在线核查。增加本人学历、学位信息时，请确保证书编号（17或18位）、专业名称（含括号内文字及标点符号）、毕业时间等与学信网信息完全一致。在线核查“未通过”的，请先自行与学信网信息进行比对，如有不符可重新增加一条正确的学历或学位信息并等待再次核查。</w:t>
      </w:r>
    </w:p>
    <w:p w14:paraId="46B151E7">
      <w:pPr>
        <w:autoSpaceDE w:val="0"/>
        <w:autoSpaceDN w:val="0"/>
        <w:adjustRightInd w:val="0"/>
        <w:spacing w:line="58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2.报考人员可于信息提交24小时后登录报名系统查看</w:t>
      </w:r>
      <w:r>
        <w:rPr>
          <w:rFonts w:hint="eastAsia" w:ascii="Times New Roman" w:hAnsi="Times New Roman" w:eastAsia="仿宋_GB2312" w:cs="Times New Roman"/>
          <w:bCs/>
          <w:sz w:val="32"/>
          <w:szCs w:val="32"/>
        </w:rPr>
        <w:t>在线</w:t>
      </w:r>
      <w:r>
        <w:rPr>
          <w:rFonts w:ascii="Times New Roman" w:hAnsi="Times New Roman" w:eastAsia="仿宋_GB2312" w:cs="Times New Roman"/>
          <w:bCs/>
          <w:color w:val="000000"/>
          <w:sz w:val="32"/>
          <w:szCs w:val="32"/>
        </w:rPr>
        <w:t>核查结果，完成相关数据核查后方可继续报名。建议报考人员预留充足时间，提前完成用户注册。</w:t>
      </w:r>
    </w:p>
    <w:p w14:paraId="7DA82786">
      <w:pPr>
        <w:pStyle w:val="12"/>
        <w:spacing w:line="54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sz w:val="32"/>
          <w:szCs w:val="32"/>
        </w:rPr>
        <w:t>3.</w:t>
      </w:r>
      <w:r>
        <w:rPr>
          <w:rFonts w:hint="eastAsia" w:ascii="Times New Roman" w:hAnsi="Times New Roman" w:cs="Times New Roman"/>
          <w:bCs/>
          <w:color w:val="auto"/>
          <w:sz w:val="32"/>
          <w:szCs w:val="32"/>
        </w:rPr>
        <w:t>在线</w:t>
      </w:r>
      <w:r>
        <w:rPr>
          <w:rFonts w:ascii="Times New Roman" w:hAnsi="Times New Roman" w:cs="Times New Roman"/>
          <w:bCs/>
          <w:sz w:val="32"/>
          <w:szCs w:val="32"/>
        </w:rPr>
        <w:t>核查结果提示“未通过”或“需要人工核查”的不会影响后续报名，需在报名开始后按规定提交中国高等教育学生信息网（学信网）在线验证/认证报告（PDF格式）进行人工核查。</w:t>
      </w:r>
      <w:r>
        <w:rPr>
          <w:rFonts w:hint="eastAsia" w:ascii="Times New Roman" w:hAnsi="Times New Roman" w:cs="Times New Roman"/>
          <w:bCs/>
          <w:color w:val="auto"/>
          <w:sz w:val="32"/>
          <w:szCs w:val="32"/>
        </w:rPr>
        <w:t>由于办理学历学位验证/认证需要一定时间，请报考人员提前安排好验证/认证事宜，以免影响报名。</w:t>
      </w:r>
    </w:p>
    <w:p w14:paraId="733D984E">
      <w:pPr>
        <w:autoSpaceDE w:val="0"/>
        <w:autoSpaceDN w:val="0"/>
        <w:adjustRightInd w:val="0"/>
        <w:spacing w:line="58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已</w:t>
      </w:r>
      <w:r>
        <w:rPr>
          <w:rFonts w:ascii="Times New Roman" w:hAnsi="Times New Roman" w:eastAsia="仿宋_GB2312" w:cs="Times New Roman"/>
          <w:bCs/>
          <w:color w:val="000000"/>
          <w:sz w:val="32"/>
          <w:szCs w:val="32"/>
        </w:rPr>
        <w:t>注册的人员无需重新注册，报考前应提前登录报名系统，补充完善相关信息。</w:t>
      </w:r>
    </w:p>
    <w:p w14:paraId="77FE65BD">
      <w:pPr>
        <w:spacing w:line="580" w:lineRule="exact"/>
        <w:ind w:firstLine="643" w:firstLine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（四）填报信息</w:t>
      </w:r>
    </w:p>
    <w:p w14:paraId="2601610A">
      <w:pPr>
        <w:spacing w:line="58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Cs/>
          <w:sz w:val="32"/>
          <w:szCs w:val="32"/>
        </w:rPr>
        <w:t>拟选择在</w:t>
      </w:r>
      <w:r>
        <w:rPr>
          <w:rFonts w:ascii="Times New Roman" w:hAnsi="Times New Roman" w:eastAsia="仿宋_GB2312" w:cs="Times New Roman"/>
          <w:b/>
          <w:bCs/>
          <w:sz w:val="32"/>
          <w:szCs w:val="32"/>
        </w:rPr>
        <w:t>辽宁省（不含大连市）</w:t>
      </w:r>
      <w:r>
        <w:rPr>
          <w:rFonts w:ascii="Times New Roman" w:hAnsi="Times New Roman" w:eastAsia="仿宋_GB2312" w:cs="Times New Roman"/>
          <w:bCs/>
          <w:sz w:val="32"/>
          <w:szCs w:val="32"/>
        </w:rPr>
        <w:t>参加考试的报考人员，完成注册环节后可在规定时限内进行考试报名。</w:t>
      </w:r>
      <w:r>
        <w:rPr>
          <w:rFonts w:ascii="Times New Roman" w:hAnsi="Times New Roman" w:eastAsia="仿宋_GB2312" w:cs="Times New Roman"/>
          <w:b/>
          <w:bCs/>
          <w:sz w:val="32"/>
          <w:szCs w:val="32"/>
        </w:rPr>
        <w:t>拟选择在大连市参加考试的报考人员，在</w:t>
      </w:r>
      <w:r>
        <w:rPr>
          <w:rFonts w:ascii="Times New Roman" w:hAnsi="Times New Roman" w:eastAsia="仿宋_GB2312" w:cs="Times New Roman"/>
          <w:b/>
          <w:sz w:val="32"/>
          <w:szCs w:val="32"/>
        </w:rPr>
        <w:t>报考省份中可</w:t>
      </w:r>
      <w:r>
        <w:rPr>
          <w:rFonts w:ascii="Times New Roman" w:hAnsi="Times New Roman" w:eastAsia="仿宋_GB2312" w:cs="Times New Roman"/>
          <w:b/>
          <w:bCs/>
          <w:sz w:val="32"/>
          <w:szCs w:val="32"/>
        </w:rPr>
        <w:t>直接选择</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大连市</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，具体事宜请咨询大连市人事考试部门。</w:t>
      </w:r>
    </w:p>
    <w:p w14:paraId="75835ED9">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上传照片。新注册报考人员登录网上报名系统时，必须按要求上传近期正面免冠证件照（如注册时未上传，则再次登录报名系统时提示上传）。请报考人员务必使用全国专业技术人员资格考试报名服务平台提供的</w:t>
      </w:r>
      <w:r>
        <w:fldChar w:fldCharType="begin"/>
      </w:r>
      <w:r>
        <w:instrText xml:space="preserve"> HYPERLINK "http://www.cpta.com.cn/tooldown.html" </w:instrText>
      </w:r>
      <w:r>
        <w:fldChar w:fldCharType="separate"/>
      </w:r>
      <w:r>
        <w:rPr>
          <w:rFonts w:ascii="Times New Roman" w:hAnsi="Times New Roman" w:eastAsia="仿宋_GB2312" w:cs="Times New Roman"/>
          <w:bCs/>
          <w:sz w:val="32"/>
          <w:szCs w:val="32"/>
        </w:rPr>
        <w:t>工具（点击下载）</w:t>
      </w:r>
      <w:r>
        <w:rPr>
          <w:rFonts w:ascii="Times New Roman" w:hAnsi="Times New Roman" w:eastAsia="仿宋_GB2312" w:cs="Times New Roman"/>
          <w:bCs/>
          <w:sz w:val="32"/>
          <w:szCs w:val="32"/>
        </w:rPr>
        <w:fldChar w:fldCharType="end"/>
      </w:r>
      <w:r>
        <w:rPr>
          <w:rFonts w:ascii="Times New Roman" w:hAnsi="Times New Roman" w:eastAsia="仿宋_GB2312" w:cs="Times New Roman"/>
          <w:bCs/>
          <w:sz w:val="32"/>
          <w:szCs w:val="32"/>
        </w:rPr>
        <w:t>对照片进行处理，</w:t>
      </w:r>
      <w:r>
        <w:rPr>
          <w:rFonts w:ascii="Times New Roman" w:hAnsi="Times New Roman" w:eastAsia="仿宋_GB2312" w:cs="Times New Roman"/>
          <w:sz w:val="32"/>
          <w:szCs w:val="32"/>
        </w:rPr>
        <w:t>源照片要求必须为单色背景（</w:t>
      </w:r>
      <w:r>
        <w:rPr>
          <w:rFonts w:ascii="Times New Roman" w:hAnsi="Times New Roman" w:eastAsia="仿宋_GB2312" w:cs="Times New Roman"/>
          <w:b/>
          <w:sz w:val="32"/>
          <w:szCs w:val="32"/>
        </w:rPr>
        <w:t>白色背景</w:t>
      </w:r>
      <w:r>
        <w:rPr>
          <w:rFonts w:ascii="Times New Roman" w:hAnsi="Times New Roman" w:eastAsia="仿宋_GB2312" w:cs="Times New Roman"/>
          <w:sz w:val="32"/>
          <w:szCs w:val="32"/>
        </w:rPr>
        <w:t>），正面免冠近期1寸或2寸证件照，JPG或JPEG，文件大于30KB，宽高像素大于295*413，照片清晰，禁止缩放后使用。若照片审核未通过，报考人员须按审核意见修改后重新上传照片。</w:t>
      </w:r>
      <w:r>
        <w:rPr>
          <w:rFonts w:ascii="Times New Roman" w:hAnsi="Times New Roman" w:eastAsia="仿宋_GB2312" w:cs="Times New Roman"/>
          <w:b/>
          <w:bCs/>
          <w:sz w:val="32"/>
          <w:szCs w:val="32"/>
        </w:rPr>
        <w:t>报名照片将用于准考证、考场座次表、证书、证书查询认证系统，请报考人员上传照片时慎重选用，照片一经上传确认，不得更换。</w:t>
      </w:r>
      <w:r>
        <w:rPr>
          <w:rFonts w:ascii="Times New Roman" w:hAnsi="Times New Roman" w:eastAsia="仿宋_GB2312" w:cs="Times New Roman"/>
          <w:bCs/>
          <w:sz w:val="32"/>
          <w:szCs w:val="32"/>
        </w:rPr>
        <w:t>报考人员应对照片质量负责，如因照片质量影响考试、成绩或证书的，由报考人员本人负责。</w:t>
      </w:r>
    </w:p>
    <w:p w14:paraId="4EAE8EB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2.填写报名信息。</w:t>
      </w:r>
      <w:r>
        <w:rPr>
          <w:rFonts w:ascii="Times New Roman" w:hAnsi="Times New Roman" w:eastAsia="仿宋_GB2312" w:cs="Times New Roman"/>
          <w:bCs/>
          <w:sz w:val="32"/>
          <w:szCs w:val="32"/>
        </w:rPr>
        <w:t>报考人员</w:t>
      </w:r>
      <w:r>
        <w:rPr>
          <w:rFonts w:ascii="Times New Roman" w:hAnsi="Times New Roman" w:eastAsia="仿宋_GB2312" w:cs="Times New Roman"/>
          <w:sz w:val="32"/>
          <w:szCs w:val="32"/>
        </w:rPr>
        <w:t>登录报名系统后，选择拟报考的考试项目和</w:t>
      </w:r>
      <w:r>
        <w:rPr>
          <w:rFonts w:ascii="Times New Roman" w:hAnsi="Times New Roman" w:eastAsia="仿宋_GB2312" w:cs="Times New Roman"/>
          <w:b/>
          <w:sz w:val="32"/>
          <w:szCs w:val="32"/>
        </w:rPr>
        <w:t>报考省份（辽宁省）</w:t>
      </w:r>
      <w:r>
        <w:rPr>
          <w:rFonts w:ascii="Times New Roman" w:hAnsi="Times New Roman" w:eastAsia="仿宋_GB2312" w:cs="Times New Roman"/>
          <w:sz w:val="32"/>
          <w:szCs w:val="32"/>
        </w:rPr>
        <w:t>，认真阅读《报考须知》等相关内容，如实填报相关信息。</w:t>
      </w:r>
    </w:p>
    <w:p w14:paraId="20DDF8FB">
      <w:pPr>
        <w:spacing w:line="580" w:lineRule="exact"/>
        <w:ind w:firstLine="627" w:firstLineChars="196"/>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报名地市及核查点按属地化管理原则填报。本次考试报考人员原则上应在工作地或居住地报名参加考试。驻沈的中、省直单位报考人员报考地市应选择“辽宁省省直”，核查点应选择“辽宁省人事考试中心”，其他单位报考人员按工作地或居住地所在市选择相应的报名地市及相应的核查点（见附件2）。</w:t>
      </w:r>
    </w:p>
    <w:p w14:paraId="132AE236">
      <w:pPr>
        <w:spacing w:line="580" w:lineRule="exact"/>
        <w:ind w:firstLine="630" w:firstLineChars="196"/>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（五）选择办理方式</w:t>
      </w:r>
    </w:p>
    <w:p w14:paraId="20B94BEC">
      <w:pPr>
        <w:spacing w:line="58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在资格考试报名中存在虚假承诺行为的人员，以及按照《专业技术人员资格考试违纪违规行为处理规定》（人力资源和社会保障部令第31号），存在严重违纪违规行为或特别严重违纪违规行为、被记入资格考试诚信档案库且在记录期内的人员</w:t>
      </w:r>
      <w:r>
        <w:rPr>
          <w:rFonts w:ascii="Times New Roman" w:hAnsi="Times New Roman" w:eastAsia="仿宋_GB2312" w:cs="Times New Roman"/>
          <w:b/>
          <w:sz w:val="32"/>
          <w:szCs w:val="32"/>
        </w:rPr>
        <w:t>不适用告知承诺制</w:t>
      </w:r>
      <w:r>
        <w:rPr>
          <w:rFonts w:ascii="Times New Roman" w:hAnsi="Times New Roman" w:eastAsia="仿宋_GB2312" w:cs="Times New Roman"/>
          <w:sz w:val="32"/>
          <w:szCs w:val="32"/>
        </w:rPr>
        <w:t>。其他报考人员在完成相关信息填报后，</w:t>
      </w:r>
      <w:r>
        <w:rPr>
          <w:rFonts w:ascii="Times New Roman" w:hAnsi="Times New Roman" w:eastAsia="仿宋_GB2312" w:cs="Times New Roman"/>
          <w:b/>
          <w:sz w:val="32"/>
          <w:szCs w:val="32"/>
        </w:rPr>
        <w:t>可自主选择是否采用告知承诺制方式办理。</w:t>
      </w:r>
    </w:p>
    <w:p w14:paraId="0995262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择采用告知承诺制方式报名参加考试的人员，由本人在网上报名系统填报信息，采用电子方式签署告知承诺书（电子文本），一经提交即具有法律效力，不允许代为承诺。报考人员承诺的内容主要包括：已知晓告知事项；已符合报考条件；填报的信息真实、客观；愿意承担不实承诺的法律责任并接受处理。</w:t>
      </w:r>
    </w:p>
    <w:p w14:paraId="7DFE5A6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报考人员作出承诺后，可在未缴费且报名截止前撤回承诺。报考人员撤回承诺的，本年度该项考试中不再适用告知承诺制。</w:t>
      </w:r>
    </w:p>
    <w:p w14:paraId="2CDF1131">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列报考人员采用网上提交电子版证明材料的方式辅助各市人事考试部门进行线上资格核查。人社部人事考试中心统一设定提交证明材料类型和范围，已经通过在线方式自动完成核查的证明事项无需重复提交电子版证明材料。</w:t>
      </w:r>
    </w:p>
    <w:p w14:paraId="738F455C">
      <w:pPr>
        <w:tabs>
          <w:tab w:val="left" w:pos="3390"/>
        </w:tabs>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（1）具有中专以下学历或2002年及以前大专以上（含大专）学历，2008年9月以前取得的学位的报考人员；</w:t>
      </w:r>
    </w:p>
    <w:p w14:paraId="00336086">
      <w:pPr>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（2）按对应专业级别报考条件要求，</w:t>
      </w:r>
      <w:r>
        <w:rPr>
          <w:rFonts w:hint="eastAsia" w:ascii="Times New Roman" w:hAnsi="Times New Roman" w:eastAsia="仿宋_GB2312" w:cs="Times New Roman"/>
          <w:sz w:val="32"/>
          <w:szCs w:val="32"/>
          <w:lang w:val="en-US" w:eastAsia="zh-CN"/>
        </w:rPr>
        <w:t>需</w:t>
      </w:r>
      <w:r>
        <w:rPr>
          <w:rFonts w:ascii="Times New Roman" w:hAnsi="Times New Roman" w:eastAsia="仿宋_GB2312" w:cs="Times New Roman"/>
          <w:sz w:val="32"/>
          <w:szCs w:val="32"/>
        </w:rPr>
        <w:t>提交其他证明材料的报考人员（如资格证书、职称证书等）。</w:t>
      </w:r>
    </w:p>
    <w:p w14:paraId="17FEF738">
      <w:pPr>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3）为加强报名证明事项告知承诺制事中监管，如报考人员提交的境内高等教育学历学位信息无法通过在线自动核验，应在报名前及时登录中国高等教育学生信息网（学信网）进行验证/认证，下载相关PDF格式在线验证/认证报告，报名期间按报名地考试机构要求上传相关验证/认证报告，接受人工核查，具体操作方式参见中国人事考试网“考生问答”栏目内容。</w:t>
      </w:r>
    </w:p>
    <w:p w14:paraId="14D6634C">
      <w:pPr>
        <w:spacing w:line="540" w:lineRule="exact"/>
        <w:ind w:firstLine="640"/>
        <w:rPr>
          <w:rFonts w:ascii="Times New Roman" w:hAnsi="Times New Roman" w:eastAsia="仿宋_GB2312" w:cs="Times New Roman"/>
          <w:sz w:val="32"/>
          <w:szCs w:val="32"/>
        </w:rPr>
      </w:pPr>
      <w:r>
        <w:rPr>
          <w:rFonts w:hint="eastAsia" w:eastAsia="仿宋_GB2312"/>
          <w:b/>
          <w:bCs/>
          <w:sz w:val="32"/>
          <w:szCs w:val="32"/>
        </w:rPr>
        <w:t>因学信网学历学位认证需要一定办理周期，报考人员需提前做好认证，以免影响报名。</w:t>
      </w:r>
    </w:p>
    <w:p w14:paraId="5676E6FD">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2.未选择告知承诺制方式或者不适用告知承诺制办理报考事项的人员，由本人在网上报名系统填报信息后，按本通知相关规定携带相关证明材料到现场进行资格核查。</w:t>
      </w:r>
    </w:p>
    <w:p w14:paraId="42D434C0">
      <w:pPr>
        <w:spacing w:line="580" w:lineRule="exact"/>
        <w:ind w:firstLine="630" w:firstLineChars="196"/>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（六）报名信息确认</w:t>
      </w:r>
    </w:p>
    <w:p w14:paraId="0091561F">
      <w:pPr>
        <w:spacing w:line="58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报考人员需要对报考的级别、专业、科目、上传的证明材料等信息进行核对并确认。选择采用告知承诺制方式报名的报考人员要签署《报考承诺书》（</w:t>
      </w:r>
      <w:r>
        <w:rPr>
          <w:rFonts w:ascii="Times New Roman" w:hAnsi="Times New Roman" w:eastAsia="仿宋_GB2312" w:cs="Times New Roman"/>
          <w:b/>
          <w:sz w:val="32"/>
          <w:szCs w:val="32"/>
        </w:rPr>
        <w:t>不允许代为承诺</w:t>
      </w:r>
      <w:r>
        <w:rPr>
          <w:rFonts w:ascii="Times New Roman" w:hAnsi="Times New Roman" w:eastAsia="仿宋_GB2312" w:cs="Times New Roman"/>
          <w:sz w:val="32"/>
          <w:szCs w:val="32"/>
        </w:rPr>
        <w:t>），并对承诺内容负责。</w:t>
      </w:r>
    </w:p>
    <w:p w14:paraId="4F383418">
      <w:pPr>
        <w:spacing w:line="580" w:lineRule="exact"/>
        <w:ind w:firstLine="630" w:firstLineChars="196"/>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（七）资格核查与监管</w:t>
      </w:r>
    </w:p>
    <w:p w14:paraId="08C73CB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各市人事考试部门依法依规对报考人员进行核查。在考前、考中、考后全程运用在线核查、现场核查、协助核查等方式对报考人员承诺内容开展核查。</w:t>
      </w:r>
    </w:p>
    <w:p w14:paraId="4F14704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对核查难度较大的证明事项，各市人事考试部门可根据本地实际对相关人员承诺情况通过门户网站、微信公众号等渠道进行公示，接受社会监督。</w:t>
      </w:r>
    </w:p>
    <w:p w14:paraId="566EA794">
      <w:pPr>
        <w:autoSpaceDE w:val="0"/>
        <w:autoSpaceDN w:val="0"/>
        <w:adjustRightIn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驻沈中、省直单位报考人员资格核查与监管工作由省人事考试中心负责；其他各市报考人员资格核查与监管工作由所在市人事考试部门负责。全省人事考试资格核查部门咨询电话见附件2。</w:t>
      </w:r>
    </w:p>
    <w:p w14:paraId="09E2B207">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1.在线核查。</w:t>
      </w:r>
      <w:r>
        <w:rPr>
          <w:rFonts w:ascii="Times New Roman" w:hAnsi="Times New Roman" w:eastAsia="仿宋_GB2312" w:cs="Times New Roman"/>
          <w:sz w:val="32"/>
          <w:szCs w:val="32"/>
        </w:rPr>
        <w:t>选择采用告知承诺制方式报名的报考人员在提交报考信息后，网上报名系统将对学历学位、所学专业、工作年限等内容与报考特定条件相符合情况进行在线核查。</w:t>
      </w:r>
    </w:p>
    <w:p w14:paraId="47375B26">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2.免予核查。</w:t>
      </w:r>
      <w:r>
        <w:rPr>
          <w:rFonts w:ascii="Times New Roman" w:hAnsi="Times New Roman" w:eastAsia="仿宋_GB2312" w:cs="Times New Roman"/>
          <w:sz w:val="32"/>
          <w:szCs w:val="32"/>
        </w:rPr>
        <w:t>对</w:t>
      </w:r>
      <w:r>
        <w:rPr>
          <w:rFonts w:ascii="Times New Roman" w:hAnsi="Times New Roman" w:eastAsia="仿宋_GB2312" w:cs="Times New Roman"/>
          <w:kern w:val="0"/>
          <w:sz w:val="32"/>
          <w:szCs w:val="32"/>
        </w:rPr>
        <w:t>已作出承诺，身份、学历学位、所学专业等信息已经通过在线方式自动完成核查，且在资格考试诚信档案库无记录的报考人员</w:t>
      </w:r>
      <w:r>
        <w:rPr>
          <w:rFonts w:ascii="Times New Roman" w:hAnsi="Times New Roman" w:eastAsia="仿宋_GB2312" w:cs="Times New Roman"/>
          <w:sz w:val="32"/>
          <w:szCs w:val="32"/>
        </w:rPr>
        <w:t>签署承诺书后，可自动通过资格核查。</w:t>
      </w:r>
    </w:p>
    <w:p w14:paraId="3D63C76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对于免予核查的人员，各市人事考试部门将采用随机抽查、重点监管</w:t>
      </w:r>
      <w:r>
        <w:rPr>
          <w:rFonts w:ascii="Times New Roman" w:hAnsi="Times New Roman" w:eastAsia="仿宋_GB2312" w:cs="Times New Roman"/>
          <w:sz w:val="32"/>
          <w:szCs w:val="32"/>
        </w:rPr>
        <w:t>、智慧监管等方式实施日常监管。</w:t>
      </w:r>
    </w:p>
    <w:p w14:paraId="35A47849">
      <w:pPr>
        <w:shd w:val="clear" w:color="auto" w:fill="FFFFFF"/>
        <w:spacing w:line="58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（1）随机抽查。各市人事考试部门应按不低于文件规定比例进行随机抽查，重点核查报考人员的践诺情况，特别是所学专业、专业年限、工作单位等信息，并对随机抽查结果做好记录及存档。</w:t>
      </w:r>
    </w:p>
    <w:p w14:paraId="38AF67F0">
      <w:pPr>
        <w:shd w:val="clear" w:color="auto" w:fill="FFFFFF"/>
        <w:spacing w:line="580" w:lineRule="exact"/>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（2）重点监管。各市人事考试部门将对报考免试级别且无法在线核查免试相关证明材料，或被社会监督举报的报考人员进行重点监管，要求报考人员提交相关证明材料。</w:t>
      </w:r>
    </w:p>
    <w:p w14:paraId="3FF1DC9C">
      <w:pPr>
        <w:shd w:val="clear" w:color="auto" w:fill="FFFFFF"/>
        <w:spacing w:line="580" w:lineRule="exact"/>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（3）智慧监管。各市人事考试部门将通过大数据比对、人工智能技术、特定条件判断等方式进行智慧监管。</w:t>
      </w:r>
      <w:r>
        <w:rPr>
          <w:rFonts w:ascii="Times New Roman" w:hAnsi="Times New Roman" w:eastAsia="仿宋_GB2312" w:cs="Times New Roman"/>
          <w:sz w:val="32"/>
          <w:szCs w:val="32"/>
        </w:rPr>
        <w:t>（例如：可通过社保信息核查报考人员填报的工作单位、专业年限是否属实）。</w:t>
      </w:r>
    </w:p>
    <w:p w14:paraId="576B804D">
      <w:pPr>
        <w:shd w:val="clear" w:color="auto" w:fill="FFFFFF"/>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报考人员应接受并配合考试组织机构核查，逾期拒不接受核查的，视为放弃考试资格。</w:t>
      </w:r>
    </w:p>
    <w:p w14:paraId="1138E08E">
      <w:pPr>
        <w:shd w:val="clear" w:color="auto" w:fill="FFFFFF"/>
        <w:spacing w:line="580" w:lineRule="exact"/>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3.线上重点核查</w:t>
      </w:r>
    </w:p>
    <w:p w14:paraId="31F0D592">
      <w:pPr>
        <w:shd w:val="clear" w:color="auto" w:fill="FFFFFF"/>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各市人事考试部门对报考人员上传证明材料进行线上核查。</w:t>
      </w:r>
    </w:p>
    <w:p w14:paraId="38A9ACBA">
      <w:pPr>
        <w:shd w:val="clear" w:color="auto" w:fill="FFFFFF"/>
        <w:spacing w:line="580" w:lineRule="exact"/>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4.现场核查</w:t>
      </w:r>
    </w:p>
    <w:p w14:paraId="17A0DDA6">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下列报考人员须携带对应报名条件中要求的学历、学位、资格证书、其他证明材料以及单位盖章的《报名登记表》等原件到报考考区人事考试部门进行现场人工核查。</w:t>
      </w:r>
    </w:p>
    <w:p w14:paraId="4F9DDC24">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1）</w:t>
      </w:r>
      <w:r>
        <w:rPr>
          <w:rFonts w:ascii="Times New Roman" w:hAnsi="Times New Roman" w:eastAsia="仿宋_GB2312" w:cs="Times New Roman"/>
          <w:color w:val="000000"/>
          <w:sz w:val="32"/>
          <w:szCs w:val="32"/>
        </w:rPr>
        <w:t>不适用告知承诺制办理相关事项的；</w:t>
      </w:r>
    </w:p>
    <w:p w14:paraId="456C86B4">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2）</w:t>
      </w:r>
      <w:r>
        <w:rPr>
          <w:rFonts w:ascii="Times New Roman" w:hAnsi="Times New Roman" w:eastAsia="仿宋_GB2312" w:cs="Times New Roman"/>
          <w:color w:val="000000"/>
          <w:sz w:val="32"/>
          <w:szCs w:val="32"/>
        </w:rPr>
        <w:t>未选择告知承诺制方式办理相关事项的；</w:t>
      </w:r>
    </w:p>
    <w:p w14:paraId="7DED379B">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3）</w:t>
      </w:r>
      <w:r>
        <w:rPr>
          <w:rFonts w:ascii="Times New Roman" w:hAnsi="Times New Roman" w:eastAsia="仿宋_GB2312" w:cs="Times New Roman"/>
          <w:color w:val="000000"/>
          <w:sz w:val="32"/>
          <w:szCs w:val="32"/>
        </w:rPr>
        <w:t>撤回承诺申请的；</w:t>
      </w:r>
    </w:p>
    <w:p w14:paraId="75CEE580">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4）</w:t>
      </w:r>
      <w:r>
        <w:rPr>
          <w:rFonts w:ascii="Times New Roman" w:hAnsi="Times New Roman" w:eastAsia="仿宋_GB2312" w:cs="Times New Roman"/>
          <w:color w:val="000000"/>
          <w:sz w:val="32"/>
          <w:szCs w:val="32"/>
        </w:rPr>
        <w:t>身份信息、学历学位、所学专业等在线核查未通过的；</w:t>
      </w:r>
    </w:p>
    <w:p w14:paraId="4703D57C">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5）</w:t>
      </w:r>
      <w:r>
        <w:rPr>
          <w:rFonts w:ascii="Times New Roman" w:hAnsi="Times New Roman" w:eastAsia="仿宋_GB2312" w:cs="Times New Roman"/>
          <w:color w:val="000000"/>
          <w:sz w:val="32"/>
          <w:szCs w:val="32"/>
        </w:rPr>
        <w:t>报考免试级别且无法在线核查免试相关证明材料的（仅提供免试相关证明材料）；</w:t>
      </w:r>
    </w:p>
    <w:p w14:paraId="244773DD">
      <w:pPr>
        <w:shd w:val="clear" w:color="auto" w:fill="FFFFFF"/>
        <w:spacing w:line="580" w:lineRule="exact"/>
        <w:ind w:firstLine="640" w:firstLineChars="200"/>
        <w:jc w:val="left"/>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6）</w:t>
      </w:r>
      <w:r>
        <w:rPr>
          <w:rFonts w:ascii="Times New Roman" w:hAnsi="Times New Roman" w:eastAsia="仿宋_GB2312" w:cs="Times New Roman"/>
          <w:color w:val="000000"/>
          <w:sz w:val="32"/>
          <w:szCs w:val="32"/>
        </w:rPr>
        <w:t>被社会监督举报不符合报考条件的。</w:t>
      </w:r>
    </w:p>
    <w:p w14:paraId="4B4543DA">
      <w:pPr>
        <w:shd w:val="clear" w:color="auto" w:fill="FFFFFF"/>
        <w:spacing w:line="580" w:lineRule="exact"/>
        <w:ind w:firstLine="643"/>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现场核查提交的材料：</w:t>
      </w:r>
    </w:p>
    <w:p w14:paraId="475DF925">
      <w:pPr>
        <w:shd w:val="clear" w:color="auto" w:fill="FFFFFF"/>
        <w:spacing w:line="580" w:lineRule="exact"/>
        <w:ind w:firstLine="640"/>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1）</w:t>
      </w:r>
      <w:r>
        <w:rPr>
          <w:rFonts w:ascii="Times New Roman" w:hAnsi="Times New Roman" w:eastAsia="仿宋_GB2312" w:cs="Times New Roman"/>
          <w:color w:val="000000"/>
          <w:sz w:val="32"/>
          <w:szCs w:val="32"/>
        </w:rPr>
        <w:t>报名表（加盖单位公章）原件1份；</w:t>
      </w:r>
    </w:p>
    <w:p w14:paraId="5B4C24AF">
      <w:pPr>
        <w:shd w:val="clear" w:color="auto" w:fill="FFFFFF"/>
        <w:spacing w:line="580" w:lineRule="exact"/>
        <w:ind w:firstLine="640"/>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2）</w:t>
      </w:r>
      <w:r>
        <w:rPr>
          <w:rFonts w:ascii="Times New Roman" w:hAnsi="Times New Roman" w:eastAsia="仿宋_GB2312" w:cs="Times New Roman"/>
          <w:color w:val="000000"/>
          <w:sz w:val="32"/>
          <w:szCs w:val="32"/>
        </w:rPr>
        <w:t>学历、学位证书原件；</w:t>
      </w:r>
      <w:r>
        <w:rPr>
          <w:rFonts w:ascii="Times New Roman" w:hAnsi="Times New Roman" w:eastAsia="仿宋_GB2312" w:cs="Times New Roman"/>
          <w:sz w:val="32"/>
          <w:szCs w:val="32"/>
        </w:rPr>
        <w:t>无法在线核查或在线核查未通过的，应在报名前及时登录中国高等教育学生信息网（学信网）进行验证/认证，下载相关PDF格式在线验证/认证报告；</w:t>
      </w:r>
    </w:p>
    <w:p w14:paraId="3CC7873A">
      <w:pPr>
        <w:shd w:val="clear" w:color="auto" w:fill="FFFFFF"/>
        <w:spacing w:line="580" w:lineRule="exact"/>
        <w:ind w:firstLine="640"/>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3）</w:t>
      </w:r>
      <w:r>
        <w:rPr>
          <w:rFonts w:ascii="Times New Roman" w:hAnsi="Times New Roman" w:eastAsia="仿宋_GB2312" w:cs="Times New Roman"/>
          <w:color w:val="000000"/>
          <w:sz w:val="32"/>
          <w:szCs w:val="32"/>
        </w:rPr>
        <w:t>有效居民身份证原件；</w:t>
      </w:r>
    </w:p>
    <w:p w14:paraId="38D7B2AB">
      <w:pPr>
        <w:shd w:val="clear" w:color="auto" w:fill="FFFFFF"/>
        <w:spacing w:line="580" w:lineRule="exact"/>
        <w:ind w:firstLine="640"/>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4）</w:t>
      </w:r>
      <w:r>
        <w:rPr>
          <w:rFonts w:ascii="Times New Roman" w:hAnsi="Times New Roman" w:eastAsia="仿宋_GB2312" w:cs="Times New Roman"/>
          <w:color w:val="000000"/>
          <w:sz w:val="32"/>
          <w:szCs w:val="32"/>
        </w:rPr>
        <w:t>从事相关专业工作年限证明（主要包括本人身份信息和从事相关专业工作经历，加盖单位公章）；</w:t>
      </w:r>
    </w:p>
    <w:p w14:paraId="4365A74B">
      <w:pPr>
        <w:shd w:val="clear" w:color="auto" w:fill="FFFFFF"/>
        <w:spacing w:line="580" w:lineRule="exact"/>
        <w:ind w:firstLine="640"/>
        <w:rPr>
          <w:rFonts w:ascii="Times New Roman" w:hAnsi="Times New Roman" w:eastAsia="仿宋_GB2312" w:cs="Times New Roman"/>
          <w:color w:val="000000"/>
          <w:sz w:val="32"/>
          <w:szCs w:val="32"/>
        </w:rPr>
      </w:pP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5）</w:t>
      </w:r>
      <w:r>
        <w:rPr>
          <w:rFonts w:ascii="Times New Roman" w:hAnsi="Times New Roman" w:eastAsia="仿宋_GB2312" w:cs="Times New Roman"/>
          <w:color w:val="000000"/>
          <w:sz w:val="32"/>
          <w:szCs w:val="32"/>
        </w:rPr>
        <w:t>符合免试部分科目报考条件的报考人员（按本文报考条件中“免一科”级别提供相应材料）。</w:t>
      </w:r>
    </w:p>
    <w:p w14:paraId="64F8CF31">
      <w:pPr>
        <w:spacing w:line="580" w:lineRule="exact"/>
        <w:ind w:firstLine="643" w:firstLine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（八）收费</w:t>
      </w:r>
    </w:p>
    <w:p w14:paraId="433B9E29">
      <w:pPr>
        <w:spacing w:line="580" w:lineRule="exact"/>
        <w:ind w:firstLine="640" w:firstLineChars="200"/>
        <w:textAlignment w:val="baseline"/>
        <w:rPr>
          <w:rFonts w:ascii="Times New Roman" w:hAnsi="Times New Roman" w:eastAsia="仿宋_GB2312" w:cs="Times New Roman"/>
          <w:b/>
          <w:kern w:val="0"/>
          <w:sz w:val="32"/>
        </w:rPr>
      </w:pPr>
      <w:r>
        <w:rPr>
          <w:rFonts w:ascii="Times New Roman" w:hAnsi="Times New Roman" w:eastAsia="仿宋_GB2312" w:cs="Times New Roman"/>
          <w:bCs/>
          <w:kern w:val="0"/>
          <w:sz w:val="32"/>
          <w:szCs w:val="32"/>
        </w:rPr>
        <w:t>1.</w:t>
      </w:r>
      <w:r>
        <w:rPr>
          <w:rFonts w:ascii="Times New Roman" w:hAnsi="Times New Roman" w:eastAsia="仿宋_GB2312" w:cs="Times New Roman"/>
          <w:kern w:val="0"/>
          <w:sz w:val="32"/>
        </w:rPr>
        <w:t>我省统一使用易宝支付平台（支持28家银行）进行缴费。报考人员缴费后须重新登录报名系统查看缴费状态，如有问题请及时同易宝公司联系（电话：95070）。</w:t>
      </w:r>
      <w:r>
        <w:rPr>
          <w:rFonts w:ascii="Times New Roman" w:hAnsi="Times New Roman" w:eastAsia="仿宋_GB2312" w:cs="Times New Roman"/>
          <w:b/>
          <w:kern w:val="0"/>
          <w:sz w:val="32"/>
        </w:rPr>
        <w:t>未在规定时间内进行网上缴费的，视为自动放弃报考。</w:t>
      </w:r>
    </w:p>
    <w:p w14:paraId="0117C512">
      <w:pPr>
        <w:spacing w:line="580" w:lineRule="exact"/>
        <w:ind w:firstLine="640" w:firstLineChars="200"/>
        <w:textAlignment w:val="baseline"/>
        <w:rPr>
          <w:rFonts w:ascii="Times New Roman" w:hAnsi="Times New Roman" w:eastAsia="仿宋_GB2312" w:cs="Times New Roman"/>
          <w:bCs/>
          <w:kern w:val="0"/>
          <w:sz w:val="32"/>
          <w:szCs w:val="32"/>
        </w:rPr>
      </w:pPr>
      <w:r>
        <w:rPr>
          <w:rFonts w:ascii="Times New Roman" w:hAnsi="Times New Roman" w:eastAsia="仿宋_GB2312" w:cs="Times New Roman"/>
          <w:bCs/>
          <w:color w:val="000000"/>
          <w:sz w:val="32"/>
        </w:rPr>
        <w:t>2.</w:t>
      </w:r>
      <w:r>
        <w:rPr>
          <w:rFonts w:ascii="Times New Roman" w:hAnsi="Times New Roman" w:eastAsia="仿宋_GB2312" w:cs="Times New Roman"/>
          <w:bCs/>
          <w:color w:val="000000"/>
          <w:kern w:val="0"/>
          <w:sz w:val="32"/>
        </w:rPr>
        <w:t>根据省人力资源和社会保障厅《关于公布辽宁省人力资源和社会保障厅承担的38项国家级人事考试收费项目及分成标准的通知》（辽人社函〔2022〕95号）</w:t>
      </w:r>
      <w:r>
        <w:rPr>
          <w:rFonts w:ascii="Times New Roman" w:hAnsi="Times New Roman" w:eastAsia="仿宋_GB2312" w:cs="Times New Roman"/>
          <w:kern w:val="0"/>
          <w:sz w:val="32"/>
          <w:szCs w:val="32"/>
        </w:rPr>
        <w:t>及《省发展改革委省财政厅关于重新核定我省人力资源和社会保障部门行政事业性收费标准等有关事项的复函》（辽发改价格函</w:t>
      </w:r>
      <w:r>
        <w:rPr>
          <w:rFonts w:ascii="Times New Roman" w:hAnsi="Times New Roman" w:eastAsia="仿宋_GB2312" w:cs="Times New Roman"/>
          <w:bCs/>
          <w:kern w:val="0"/>
          <w:sz w:val="32"/>
          <w:szCs w:val="32"/>
        </w:rPr>
        <w:t>〔</w:t>
      </w:r>
      <w:r>
        <w:rPr>
          <w:rFonts w:ascii="Times New Roman" w:hAnsi="Times New Roman" w:eastAsia="仿宋_GB2312" w:cs="Times New Roman"/>
          <w:kern w:val="0"/>
          <w:sz w:val="32"/>
          <w:szCs w:val="32"/>
        </w:rPr>
        <w:t>2023</w:t>
      </w:r>
      <w:r>
        <w:rPr>
          <w:rFonts w:ascii="Times New Roman" w:hAnsi="Times New Roman" w:eastAsia="仿宋_GB2312" w:cs="Times New Roman"/>
          <w:bCs/>
          <w:kern w:val="0"/>
          <w:sz w:val="32"/>
          <w:szCs w:val="32"/>
        </w:rPr>
        <w:t>〕2</w:t>
      </w:r>
      <w:r>
        <w:rPr>
          <w:rFonts w:ascii="Times New Roman" w:hAnsi="Times New Roman" w:eastAsia="仿宋_GB2312" w:cs="Times New Roman"/>
          <w:kern w:val="0"/>
          <w:sz w:val="32"/>
          <w:szCs w:val="32"/>
        </w:rPr>
        <w:t>号）文件规定，三级口译155元/科，二级口译交替传译165元/科，一级口译365元/科，同声传译465元/科；一、二、三级</w:t>
      </w:r>
      <w:r>
        <w:rPr>
          <w:rFonts w:ascii="Times New Roman" w:hAnsi="Times New Roman" w:eastAsia="仿宋_GB2312" w:cs="Times New Roman"/>
          <w:bCs/>
          <w:kern w:val="0"/>
          <w:sz w:val="32"/>
          <w:szCs w:val="32"/>
        </w:rPr>
        <w:t>《笔译综合能力》</w:t>
      </w:r>
      <w:r>
        <w:rPr>
          <w:rFonts w:ascii="Times New Roman" w:hAnsi="Times New Roman" w:eastAsia="仿宋_GB2312" w:cs="Times New Roman"/>
          <w:kern w:val="0"/>
          <w:position w:val="2"/>
          <w:sz w:val="32"/>
        </w:rPr>
        <w:t>科目收费标准为</w:t>
      </w:r>
      <w:r>
        <w:rPr>
          <w:rFonts w:ascii="Times New Roman" w:hAnsi="Times New Roman" w:eastAsia="仿宋_GB2312" w:cs="Times New Roman"/>
          <w:kern w:val="0"/>
          <w:sz w:val="32"/>
          <w:szCs w:val="32"/>
        </w:rPr>
        <w:t>61元/科，《笔译实务》</w:t>
      </w:r>
      <w:r>
        <w:rPr>
          <w:rFonts w:ascii="Times New Roman" w:hAnsi="Times New Roman" w:eastAsia="仿宋_GB2312" w:cs="Times New Roman"/>
          <w:kern w:val="0"/>
          <w:position w:val="2"/>
          <w:sz w:val="32"/>
        </w:rPr>
        <w:t>科目收费标准为</w:t>
      </w:r>
      <w:r>
        <w:rPr>
          <w:rFonts w:ascii="Times New Roman" w:hAnsi="Times New Roman" w:eastAsia="仿宋_GB2312" w:cs="Times New Roman"/>
          <w:kern w:val="0"/>
          <w:sz w:val="32"/>
          <w:szCs w:val="32"/>
        </w:rPr>
        <w:t>65元/科。</w:t>
      </w:r>
    </w:p>
    <w:p w14:paraId="752F5DF2">
      <w:pPr>
        <w:spacing w:line="580" w:lineRule="exact"/>
        <w:ind w:firstLine="640" w:firstLineChars="200"/>
        <w:textAlignment w:val="baseline"/>
        <w:rPr>
          <w:rFonts w:ascii="Times New Roman" w:hAnsi="Times New Roman" w:eastAsia="仿宋_GB2312" w:cs="Times New Roman"/>
          <w:kern w:val="0"/>
          <w:sz w:val="32"/>
          <w:szCs w:val="32"/>
        </w:rPr>
      </w:pPr>
      <w:r>
        <w:rPr>
          <w:rFonts w:ascii="Times New Roman" w:hAnsi="Times New Roman" w:eastAsia="仿宋_GB2312" w:cs="Times New Roman"/>
          <w:bCs/>
          <w:color w:val="000000"/>
          <w:sz w:val="32"/>
        </w:rPr>
        <w:t>3.</w:t>
      </w:r>
      <w:r>
        <w:rPr>
          <w:rFonts w:ascii="Times New Roman" w:hAnsi="Times New Roman" w:eastAsia="仿宋_GB2312" w:cs="Times New Roman"/>
          <w:kern w:val="0"/>
          <w:sz w:val="32"/>
          <w:szCs w:val="32"/>
        </w:rPr>
        <w:t>需要非税收入电子发票的报考人员于考试结束后，登</w:t>
      </w:r>
      <w:r>
        <w:rPr>
          <w:rFonts w:hint="eastAsia" w:ascii="Times New Roman" w:hAnsi="Times New Roman" w:eastAsia="仿宋_GB2312" w:cs="Times New Roman"/>
          <w:kern w:val="0"/>
          <w:sz w:val="32"/>
          <w:szCs w:val="32"/>
          <w:lang w:val="en-US" w:eastAsia="zh-CN"/>
        </w:rPr>
        <w:t>录</w:t>
      </w:r>
      <w:r>
        <w:rPr>
          <w:rFonts w:ascii="Times New Roman" w:hAnsi="Times New Roman" w:eastAsia="仿宋_GB2312" w:cs="Times New Roman"/>
          <w:kern w:val="0"/>
          <w:sz w:val="32"/>
          <w:szCs w:val="32"/>
        </w:rPr>
        <w:t>辽宁人事考试网，在辽宁人事考试非税收入电子票据平台输入姓名和身份证号后8位查询并下载本人非税收入电子票据。</w:t>
      </w:r>
    </w:p>
    <w:p w14:paraId="2AB98557">
      <w:pPr>
        <w:tabs>
          <w:tab w:val="left" w:pos="7650"/>
        </w:tabs>
        <w:spacing w:line="580" w:lineRule="exact"/>
        <w:ind w:firstLine="643" w:firstLineChars="200"/>
        <w:outlineLvl w:val="1"/>
        <w:rPr>
          <w:rFonts w:ascii="Times New Roman" w:hAnsi="Times New Roman" w:eastAsia="楷体" w:cs="Times New Roman"/>
          <w:b/>
          <w:bCs/>
          <w:sz w:val="32"/>
          <w:szCs w:val="32"/>
        </w:rPr>
      </w:pPr>
      <w:r>
        <w:rPr>
          <w:rFonts w:ascii="Times New Roman" w:hAnsi="Times New Roman" w:eastAsia="楷体" w:cs="Times New Roman"/>
          <w:b/>
          <w:bCs/>
          <w:sz w:val="32"/>
          <w:szCs w:val="32"/>
        </w:rPr>
        <w:t>（九）准考证打印</w:t>
      </w:r>
      <w:r>
        <w:rPr>
          <w:rFonts w:ascii="Times New Roman" w:hAnsi="Times New Roman" w:eastAsia="楷体" w:cs="Times New Roman"/>
          <w:b/>
          <w:bCs/>
          <w:sz w:val="32"/>
          <w:szCs w:val="32"/>
        </w:rPr>
        <w:tab/>
      </w:r>
    </w:p>
    <w:p w14:paraId="2973C1E6">
      <w:pPr>
        <w:autoSpaceDE w:val="0"/>
        <w:autoSpaceDN w:val="0"/>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缴费成功的报考人员在规定时间内重新登录报名网站，使用A4纸自行打印准考证（黑白、彩色均可）。</w:t>
      </w:r>
    </w:p>
    <w:p w14:paraId="092A6664">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五、成绩及证书管理</w:t>
      </w:r>
    </w:p>
    <w:p w14:paraId="50DF5CF9">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kern w:val="0"/>
          <w:sz w:val="32"/>
          <w:szCs w:val="32"/>
        </w:rPr>
        <w:t>考试结束2个月后，报考人员登录全国专业技术人员资格考试报名服务平台查询考试成绩。</w:t>
      </w:r>
    </w:p>
    <w:p w14:paraId="2D4B0FFE">
      <w:pPr>
        <w:spacing w:line="580" w:lineRule="exact"/>
        <w:ind w:firstLine="656" w:firstLineChars="205"/>
        <w:rPr>
          <w:rFonts w:ascii="Times New Roman" w:hAnsi="Times New Roman" w:eastAsia="仿宋_GB2312" w:cs="Times New Roman"/>
          <w:sz w:val="32"/>
          <w:szCs w:val="32"/>
        </w:rPr>
      </w:pPr>
      <w:r>
        <w:rPr>
          <w:rFonts w:ascii="Times New Roman" w:hAnsi="Times New Roman" w:eastAsia="仿宋_GB2312" w:cs="Times New Roman"/>
          <w:sz w:val="32"/>
          <w:szCs w:val="32"/>
        </w:rPr>
        <w:t>（二）按照人力资源社会保障部办公厅《关于推行专业技术人员职业资格电子证书的通知》（人社厅发〔2021〕97号）文件要求，翻译专业资格（水平）考试电子证书可在中国人事考试网（网址：www.cpta.com.cn）进行下载和查询验证，与纸质证书具有同等法律效力。推行电子证书后，纸质证书仍按照原方式制发。已制发的纸质证书遗失、损毁，或者逾期不领取的，不再办理补发。</w:t>
      </w:r>
    </w:p>
    <w:p w14:paraId="505B24B4">
      <w:pPr>
        <w:spacing w:line="580" w:lineRule="exact"/>
        <w:ind w:firstLine="656" w:firstLineChars="205"/>
        <w:rPr>
          <w:rFonts w:ascii="Times New Roman" w:hAnsi="Times New Roman" w:eastAsia="仿宋_GB2312" w:cs="Times New Roman"/>
          <w:kern w:val="11"/>
          <w:sz w:val="32"/>
          <w:szCs w:val="32"/>
        </w:rPr>
      </w:pPr>
      <w:r>
        <w:rPr>
          <w:rFonts w:ascii="Times New Roman" w:hAnsi="Times New Roman" w:eastAsia="仿宋_GB2312" w:cs="Times New Roman"/>
          <w:bCs/>
          <w:sz w:val="32"/>
          <w:szCs w:val="32"/>
        </w:rPr>
        <w:t>（三）考试合格人员证书领取事宜按照属地化原则进行。报名时选择“辽宁省省直”的报考人员请关注辽宁人事考试网证书领取公告。其他报考人员请关注各市证书领取公告（详见《辽宁人事考试网》“全省人事考试资格证书领取网址及电话”）。省直考区证书领取咨询电话：</w:t>
      </w:r>
      <w:r>
        <w:rPr>
          <w:rFonts w:ascii="Times New Roman" w:hAnsi="Times New Roman" w:eastAsia="仿宋_GB2312" w:cs="Times New Roman"/>
          <w:kern w:val="11"/>
          <w:sz w:val="32"/>
          <w:szCs w:val="32"/>
        </w:rPr>
        <w:t>024-12333-0。</w:t>
      </w:r>
    </w:p>
    <w:p w14:paraId="1234E599">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六、考试大纲</w:t>
      </w:r>
    </w:p>
    <w:p w14:paraId="6FDD54E4">
      <w:pPr>
        <w:spacing w:line="58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翻译考试各语种、级别、科目的考试大纲已在</w:t>
      </w:r>
      <w:r>
        <w:rPr>
          <w:rFonts w:hint="eastAsia" w:ascii="Times New Roman" w:hAnsi="Times New Roman" w:eastAsia="仿宋_GB2312" w:cs="Times New Roman"/>
          <w:sz w:val="32"/>
          <w:szCs w:val="32"/>
        </w:rPr>
        <w:t>中国外文局翻译院官网</w:t>
      </w:r>
      <w:r>
        <w:rPr>
          <w:rFonts w:ascii="Times New Roman" w:hAnsi="Times New Roman" w:eastAsia="仿宋_GB2312" w:cs="Times New Roman"/>
          <w:sz w:val="32"/>
          <w:szCs w:val="32"/>
        </w:rPr>
        <w:t>（http://www.</w:t>
      </w:r>
      <w:r>
        <w:rPr>
          <w:rFonts w:hint="eastAsia" w:ascii="Times New Roman" w:hAnsi="Times New Roman" w:eastAsia="仿宋_GB2312" w:cs="Times New Roman"/>
          <w:sz w:val="32"/>
          <w:szCs w:val="32"/>
        </w:rPr>
        <w:t>ati</w:t>
      </w:r>
      <w:r>
        <w:rPr>
          <w:rFonts w:ascii="Times New Roman" w:hAnsi="Times New Roman" w:eastAsia="仿宋_GB2312" w:cs="Times New Roman"/>
          <w:sz w:val="32"/>
          <w:szCs w:val="32"/>
        </w:rPr>
        <w:t>cicg.org.cn）公布。</w:t>
      </w:r>
    </w:p>
    <w:p w14:paraId="21EAEEC6">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七、严肃考试纪律</w:t>
      </w:r>
    </w:p>
    <w:p w14:paraId="2821AD58">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各市人事考试部门是规范实行证明事项告知承诺制的主体责任单位，要严格履行核查和监管职责。对资格考试报名中存在虚假承诺行为的人员，各市人事考试部门应及时上报，由部中心或省级考试组织机构在网报系统上对此类人员做标识，同步信息至资格考试诚信档案库。</w:t>
      </w:r>
    </w:p>
    <w:p w14:paraId="3EB4E49C">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考人员承诺后，在核查或者日常监管中发现其不符合考试报名条件的，考试报名无效，已缴费用不予退还；取得成绩的，当次全部科目考试成绩无效；取得资格证书或者成绩证明的，资格证书或者成绩证明无效。</w:t>
      </w:r>
    </w:p>
    <w:p w14:paraId="5C9BEA64">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考人员应接受并配合考试组织机构的核查。打印准考证前，报考人员未按考试组织机构要求接受核查的，考试报名无效，不予办理准考证；考试结束后，报考人员未按考试组织机构要求接受核查的，按“报考条件待核查”处理，对其不进行成绩数据和证书相关操作，逾期拒不接受核查的，视为放弃考试资格。</w:t>
      </w:r>
    </w:p>
    <w:p w14:paraId="6778F6C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考人员有提供虚假证明材料或者以其他不正当手段取得相应资格证书或者成绩证明等严重违纪违规行为的，按照《专业技术人员资格考试违纪违规行为处理规定》（人力资源和社会保障部令第31号）第十条、第十二条处理。涉嫌犯罪的，依法移送司法机关。</w:t>
      </w:r>
    </w:p>
    <w:p w14:paraId="72793CDB">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（二）应试人员应诚信参考，严禁代报名、代承诺，严禁替考、伪造证件、抄袭、使用通讯工具或其他高科技手段等作弊行为；并且应妥善保管好自己的作答信息，防范他人抄袭，杜绝试卷雷同。</w:t>
      </w:r>
    </w:p>
    <w:p w14:paraId="277CB2A0">
      <w:pPr>
        <w:shd w:val="clear" w:color="auto" w:fill="FFFFFF"/>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考试结束后采用技术手段等甄别为雷同答卷的考试答卷，将给予考试成绩无效处理。</w:t>
      </w:r>
    </w:p>
    <w:p w14:paraId="159974D7">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应试人员应自觉维护考试场所秩序，服从考试工作人员管理，遵守考场纪律，若有违纪违规行为，按《专业技术人员资格考试违纪违规行为处理规定》（人力资源和社会保障部令第31号）处理。经认定属于考试犯罪行为的，按照《中华人民共和国刑法修正案（九）》移交司法部门依法追究刑事责任。</w:t>
      </w:r>
    </w:p>
    <w:p w14:paraId="05DE9230">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为保证考试的公平、公正，确保考试安全，省、市各级考试管理机构要联合公安、行业行政主管、工信和纪检监察等部门，进一步严肃考风考纪，切实采取有效措施，坚决打击涉假骗考、替考、团伙舞弊、利用高科技手段作弊等行为，对各种涉考违纪违规行为严肃处理。</w:t>
      </w:r>
    </w:p>
    <w:p w14:paraId="0309F586">
      <w:pPr>
        <w:snapToGrid w:val="0"/>
        <w:spacing w:line="580" w:lineRule="exact"/>
        <w:ind w:firstLine="640" w:firstLineChars="200"/>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八、其他事项</w:t>
      </w:r>
    </w:p>
    <w:p w14:paraId="0201EB86">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（一）我省202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年度翻译专业资格（水平）考试考务工作由省人事考试中心考务二部负责。</w:t>
      </w:r>
    </w:p>
    <w:p w14:paraId="34FF9DF3">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（二）各级人事考试部门不指定任何培训，并与任何培训机构无合作关系。</w:t>
      </w:r>
    </w:p>
    <w:p w14:paraId="7FC57981">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（三）网上支付热线：95070</w:t>
      </w:r>
    </w:p>
    <w:p w14:paraId="1984655A">
      <w:pPr>
        <w:shd w:val="clear" w:color="auto" w:fill="FFFFFF"/>
        <w:spacing w:line="580" w:lineRule="exact"/>
        <w:rPr>
          <w:rFonts w:ascii="Times New Roman" w:hAnsi="Times New Roman" w:eastAsia="仿宋_GB2312" w:cs="Times New Roman"/>
          <w:sz w:val="32"/>
          <w:szCs w:val="32"/>
        </w:rPr>
      </w:pPr>
    </w:p>
    <w:p w14:paraId="4885C0DA">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14:paraId="288A4ED1">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rPr>
        <w:t xml:space="preserve"> </w:t>
      </w:r>
      <w:r>
        <w:rPr>
          <w:rFonts w:ascii="Times New Roman" w:hAnsi="Times New Roman" w:eastAsia="仿宋_GB2312" w:cs="Times New Roman"/>
          <w:sz w:val="32"/>
          <w:szCs w:val="32"/>
        </w:rPr>
        <w:t>全国翻译硕士专业学位（MTI）培养单位名单（374所）</w:t>
      </w:r>
    </w:p>
    <w:p w14:paraId="1EBE07A3">
      <w:pPr>
        <w:shd w:val="clear" w:color="auto" w:fill="FFFFFF"/>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2.全省人事考试资格核查部门咨询电话</w:t>
      </w:r>
    </w:p>
    <w:p w14:paraId="2F9E3114">
      <w:pPr>
        <w:spacing w:line="580" w:lineRule="exact"/>
        <w:ind w:right="800"/>
        <w:rPr>
          <w:rFonts w:ascii="Times New Roman" w:hAnsi="Times New Roman" w:eastAsia="仿宋_GB2312" w:cs="Times New Roman"/>
          <w:color w:val="000000"/>
          <w:sz w:val="32"/>
          <w:szCs w:val="32"/>
        </w:rPr>
      </w:pPr>
    </w:p>
    <w:p w14:paraId="557662A2">
      <w:pPr>
        <w:spacing w:line="580" w:lineRule="exact"/>
        <w:ind w:right="800"/>
        <w:rPr>
          <w:rFonts w:ascii="Times New Roman" w:hAnsi="Times New Roman" w:eastAsia="仿宋_GB2312" w:cs="Times New Roman"/>
          <w:color w:val="000000"/>
          <w:sz w:val="32"/>
          <w:szCs w:val="32"/>
        </w:rPr>
      </w:pPr>
    </w:p>
    <w:p w14:paraId="23406302">
      <w:pPr>
        <w:spacing w:line="580" w:lineRule="exact"/>
        <w:ind w:right="800"/>
        <w:jc w:val="right"/>
        <w:rPr>
          <w:rFonts w:ascii="Times New Roman" w:hAnsi="Times New Roman" w:eastAsia="仿宋_GB2312" w:cs="Times New Roman"/>
          <w:sz w:val="32"/>
        </w:rPr>
      </w:pPr>
      <w:r>
        <w:rPr>
          <w:rFonts w:ascii="Times New Roman" w:hAnsi="Times New Roman" w:eastAsia="仿宋_GB2312" w:cs="Times New Roman"/>
          <w:color w:val="000000"/>
          <w:sz w:val="32"/>
          <w:szCs w:val="32"/>
        </w:rPr>
        <w:t xml:space="preserve">          辽宁省人事考试中心    </w:t>
      </w:r>
    </w:p>
    <w:p w14:paraId="7255CBA7">
      <w:pPr>
        <w:spacing w:line="580" w:lineRule="exact"/>
        <w:ind w:firstLine="5440" w:firstLineChars="1700"/>
        <w:outlineLvl w:val="1"/>
        <w:rPr>
          <w:rFonts w:ascii="Times New Roman" w:hAnsi="Times New Roman" w:eastAsia="仿宋_GB2312" w:cs="Times New Roman"/>
          <w:sz w:val="32"/>
        </w:rPr>
      </w:pPr>
      <w:r>
        <w:rPr>
          <w:rFonts w:ascii="Times New Roman" w:hAnsi="Times New Roman" w:eastAsia="仿宋_GB2312" w:cs="Times New Roman"/>
          <w:sz w:val="32"/>
        </w:rPr>
        <w:t>202</w:t>
      </w:r>
      <w:r>
        <w:rPr>
          <w:rFonts w:hint="eastAsia" w:ascii="Times New Roman" w:hAnsi="Times New Roman" w:eastAsia="仿宋_GB2312" w:cs="Times New Roman"/>
          <w:sz w:val="32"/>
          <w:lang w:val="en-US" w:eastAsia="zh-CN"/>
        </w:rPr>
        <w:t>6</w:t>
      </w:r>
      <w:r>
        <w:rPr>
          <w:rFonts w:ascii="Times New Roman" w:hAnsi="Times New Roman" w:eastAsia="仿宋_GB2312" w:cs="Times New Roman"/>
          <w:sz w:val="32"/>
        </w:rPr>
        <w:t>年4月</w:t>
      </w:r>
      <w:r>
        <w:rPr>
          <w:rFonts w:hint="eastAsia" w:ascii="Times New Roman" w:hAnsi="Times New Roman" w:eastAsia="仿宋_GB2312" w:cs="Times New Roman"/>
          <w:sz w:val="32"/>
          <w:lang w:val="en-US" w:eastAsia="zh-CN"/>
        </w:rPr>
        <w:t>7</w:t>
      </w:r>
      <w:r>
        <w:rPr>
          <w:rFonts w:ascii="Times New Roman" w:hAnsi="Times New Roman" w:eastAsia="仿宋_GB2312" w:cs="Times New Roman"/>
          <w:sz w:val="32"/>
        </w:rPr>
        <w:t xml:space="preserve">日  </w:t>
      </w:r>
    </w:p>
    <w:p w14:paraId="3D210C8E">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14:paraId="45B37B6D">
      <w:pPr>
        <w:adjustRightInd w:val="0"/>
        <w:snapToGrid w:val="0"/>
        <w:spacing w:after="156" w:afterLines="50"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附件一</w:t>
      </w:r>
    </w:p>
    <w:p w14:paraId="0A0C0B66">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全国翻译硕士专业学位（MTI）培养单位名单</w:t>
      </w:r>
    </w:p>
    <w:p w14:paraId="178741F3">
      <w:pPr>
        <w:spacing w:after="312" w:afterLines="100" w:line="500" w:lineRule="exact"/>
        <w:jc w:val="center"/>
        <w:rPr>
          <w:rFonts w:ascii="Times New Roman" w:hAnsi="Times New Roman" w:eastAsia="方正小标宋简体" w:cs="Times New Roman"/>
          <w:sz w:val="32"/>
          <w:szCs w:val="36"/>
        </w:rPr>
      </w:pPr>
      <w:r>
        <w:rPr>
          <w:rFonts w:ascii="Times New Roman" w:hAnsi="Times New Roman" w:eastAsia="方正小标宋简体" w:cs="Times New Roman"/>
          <w:sz w:val="32"/>
          <w:szCs w:val="36"/>
        </w:rPr>
        <w:t>（374所）</w:t>
      </w:r>
    </w:p>
    <w:tbl>
      <w:tblPr>
        <w:tblStyle w:val="7"/>
        <w:tblW w:w="9225" w:type="dxa"/>
        <w:jc w:val="center"/>
        <w:tblLayout w:type="fixed"/>
        <w:tblCellMar>
          <w:top w:w="0" w:type="dxa"/>
          <w:left w:w="108" w:type="dxa"/>
          <w:bottom w:w="0" w:type="dxa"/>
          <w:right w:w="108" w:type="dxa"/>
        </w:tblCellMar>
      </w:tblPr>
      <w:tblGrid>
        <w:gridCol w:w="841"/>
        <w:gridCol w:w="2044"/>
        <w:gridCol w:w="725"/>
        <w:gridCol w:w="2137"/>
        <w:gridCol w:w="785"/>
        <w:gridCol w:w="2693"/>
      </w:tblGrid>
      <w:tr w14:paraId="340972CD">
        <w:tblPrEx>
          <w:tblCellMar>
            <w:top w:w="0" w:type="dxa"/>
            <w:left w:w="108" w:type="dxa"/>
            <w:bottom w:w="0" w:type="dxa"/>
            <w:right w:w="108" w:type="dxa"/>
          </w:tblCellMar>
        </w:tblPrEx>
        <w:trPr>
          <w:trHeight w:val="414" w:hRule="atLeast"/>
          <w:tblHeader/>
          <w:jc w:val="center"/>
        </w:trPr>
        <w:tc>
          <w:tcPr>
            <w:tcW w:w="841" w:type="dxa"/>
            <w:tcBorders>
              <w:top w:val="single" w:color="000000" w:sz="8" w:space="0"/>
              <w:left w:val="single" w:color="000000" w:sz="8" w:space="0"/>
              <w:bottom w:val="single" w:color="000000" w:sz="8" w:space="0"/>
              <w:right w:val="single" w:color="000000" w:sz="8" w:space="0"/>
            </w:tcBorders>
            <w:vAlign w:val="center"/>
          </w:tcPr>
          <w:p w14:paraId="33FB2CA0">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省市</w:t>
            </w:r>
          </w:p>
        </w:tc>
        <w:tc>
          <w:tcPr>
            <w:tcW w:w="2044" w:type="dxa"/>
            <w:tcBorders>
              <w:top w:val="single" w:color="000000" w:sz="8" w:space="0"/>
              <w:left w:val="nil"/>
              <w:bottom w:val="single" w:color="000000" w:sz="8" w:space="0"/>
              <w:right w:val="single" w:color="000000" w:sz="8" w:space="0"/>
            </w:tcBorders>
            <w:vAlign w:val="center"/>
          </w:tcPr>
          <w:p w14:paraId="52B48D73">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院校名称</w:t>
            </w:r>
          </w:p>
        </w:tc>
        <w:tc>
          <w:tcPr>
            <w:tcW w:w="725" w:type="dxa"/>
            <w:tcBorders>
              <w:top w:val="single" w:color="000000" w:sz="8" w:space="0"/>
              <w:left w:val="nil"/>
              <w:bottom w:val="single" w:color="000000" w:sz="8" w:space="0"/>
              <w:right w:val="single" w:color="000000" w:sz="8" w:space="0"/>
            </w:tcBorders>
            <w:vAlign w:val="center"/>
          </w:tcPr>
          <w:p w14:paraId="37F7FB2E">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省市</w:t>
            </w:r>
          </w:p>
        </w:tc>
        <w:tc>
          <w:tcPr>
            <w:tcW w:w="2137" w:type="dxa"/>
            <w:tcBorders>
              <w:top w:val="single" w:color="000000" w:sz="8" w:space="0"/>
              <w:left w:val="nil"/>
              <w:bottom w:val="single" w:color="000000" w:sz="8" w:space="0"/>
              <w:right w:val="single" w:color="000000" w:sz="8" w:space="0"/>
            </w:tcBorders>
            <w:vAlign w:val="center"/>
          </w:tcPr>
          <w:p w14:paraId="42E9BB9A">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院校名称</w:t>
            </w:r>
          </w:p>
        </w:tc>
        <w:tc>
          <w:tcPr>
            <w:tcW w:w="785" w:type="dxa"/>
            <w:tcBorders>
              <w:top w:val="single" w:color="000000" w:sz="8" w:space="0"/>
              <w:left w:val="nil"/>
              <w:bottom w:val="single" w:color="000000" w:sz="8" w:space="0"/>
              <w:right w:val="single" w:color="000000" w:sz="8" w:space="0"/>
            </w:tcBorders>
            <w:vAlign w:val="center"/>
          </w:tcPr>
          <w:p w14:paraId="21537704">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省市</w:t>
            </w:r>
          </w:p>
        </w:tc>
        <w:tc>
          <w:tcPr>
            <w:tcW w:w="2693" w:type="dxa"/>
            <w:tcBorders>
              <w:top w:val="single" w:color="000000" w:sz="8" w:space="0"/>
              <w:left w:val="nil"/>
              <w:bottom w:val="single" w:color="000000" w:sz="8" w:space="0"/>
              <w:right w:val="single" w:color="000000" w:sz="8" w:space="0"/>
            </w:tcBorders>
            <w:vAlign w:val="center"/>
          </w:tcPr>
          <w:p w14:paraId="0EB30FCC">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院校名称</w:t>
            </w:r>
          </w:p>
        </w:tc>
      </w:tr>
      <w:tr w14:paraId="5DA4C777">
        <w:tblPrEx>
          <w:tblCellMar>
            <w:top w:w="0" w:type="dxa"/>
            <w:left w:w="108" w:type="dxa"/>
            <w:bottom w:w="0" w:type="dxa"/>
            <w:right w:w="108" w:type="dxa"/>
          </w:tblCellMar>
        </w:tblPrEx>
        <w:trPr>
          <w:trHeight w:val="414" w:hRule="atLeast"/>
          <w:jc w:val="center"/>
        </w:trPr>
        <w:tc>
          <w:tcPr>
            <w:tcW w:w="841" w:type="dxa"/>
            <w:vMerge w:val="restart"/>
            <w:tcBorders>
              <w:top w:val="single" w:color="000000" w:sz="8" w:space="0"/>
              <w:left w:val="single" w:color="000000" w:sz="8" w:space="0"/>
              <w:right w:val="single" w:color="000000" w:sz="8" w:space="0"/>
            </w:tcBorders>
            <w:vAlign w:val="center"/>
          </w:tcPr>
          <w:p w14:paraId="77F578D6">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北京</w:t>
            </w:r>
          </w:p>
        </w:tc>
        <w:tc>
          <w:tcPr>
            <w:tcW w:w="2044" w:type="dxa"/>
            <w:tcBorders>
              <w:top w:val="single" w:color="000000" w:sz="8" w:space="0"/>
              <w:left w:val="nil"/>
              <w:bottom w:val="single" w:color="000000" w:sz="8" w:space="0"/>
              <w:right w:val="single" w:color="000000" w:sz="8" w:space="0"/>
            </w:tcBorders>
            <w:vAlign w:val="center"/>
          </w:tcPr>
          <w:p w14:paraId="3C587F5F">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北京大学</w:t>
            </w:r>
          </w:p>
        </w:tc>
        <w:tc>
          <w:tcPr>
            <w:tcW w:w="725" w:type="dxa"/>
            <w:vMerge w:val="restart"/>
            <w:tcBorders>
              <w:top w:val="single" w:color="000000" w:sz="8" w:space="0"/>
              <w:left w:val="nil"/>
              <w:right w:val="single" w:color="000000" w:sz="8" w:space="0"/>
            </w:tcBorders>
            <w:vAlign w:val="center"/>
          </w:tcPr>
          <w:p w14:paraId="0F74ED5E">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北京</w:t>
            </w:r>
          </w:p>
        </w:tc>
        <w:tc>
          <w:tcPr>
            <w:tcW w:w="2137" w:type="dxa"/>
            <w:tcBorders>
              <w:top w:val="single" w:color="000000" w:sz="8" w:space="0"/>
              <w:left w:val="nil"/>
              <w:bottom w:val="single" w:color="000000" w:sz="8" w:space="0"/>
              <w:right w:val="single" w:color="000000" w:sz="8" w:space="0"/>
            </w:tcBorders>
            <w:vAlign w:val="center"/>
          </w:tcPr>
          <w:p w14:paraId="62E1993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华北电力大学</w:t>
            </w:r>
          </w:p>
        </w:tc>
        <w:tc>
          <w:tcPr>
            <w:tcW w:w="785" w:type="dxa"/>
            <w:vMerge w:val="restart"/>
            <w:tcBorders>
              <w:top w:val="single" w:color="000000" w:sz="8" w:space="0"/>
              <w:left w:val="nil"/>
              <w:right w:val="single" w:color="000000" w:sz="8" w:space="0"/>
            </w:tcBorders>
            <w:vAlign w:val="center"/>
          </w:tcPr>
          <w:p w14:paraId="43FCE666">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河北</w:t>
            </w:r>
          </w:p>
        </w:tc>
        <w:tc>
          <w:tcPr>
            <w:tcW w:w="2693" w:type="dxa"/>
            <w:tcBorders>
              <w:top w:val="single" w:color="000000" w:sz="8" w:space="0"/>
              <w:left w:val="nil"/>
              <w:bottom w:val="single" w:color="000000" w:sz="8" w:space="0"/>
              <w:right w:val="single" w:color="000000" w:sz="8" w:space="0"/>
            </w:tcBorders>
            <w:vAlign w:val="center"/>
          </w:tcPr>
          <w:p w14:paraId="66C94C2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河北农业大学</w:t>
            </w:r>
          </w:p>
        </w:tc>
      </w:tr>
      <w:tr w14:paraId="12EB647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F3CEAAD">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9C8352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中国人民大学</w:t>
            </w:r>
          </w:p>
        </w:tc>
        <w:tc>
          <w:tcPr>
            <w:tcW w:w="725" w:type="dxa"/>
            <w:vMerge w:val="continue"/>
            <w:tcBorders>
              <w:left w:val="nil"/>
              <w:right w:val="single" w:color="000000" w:sz="8" w:space="0"/>
            </w:tcBorders>
            <w:vAlign w:val="center"/>
          </w:tcPr>
          <w:p w14:paraId="5007EF6A">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F9B31F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北京信息科技大学</w:t>
            </w:r>
          </w:p>
        </w:tc>
        <w:tc>
          <w:tcPr>
            <w:tcW w:w="785" w:type="dxa"/>
            <w:vMerge w:val="continue"/>
            <w:tcBorders>
              <w:left w:val="nil"/>
              <w:right w:val="single" w:color="000000" w:sz="8" w:space="0"/>
            </w:tcBorders>
            <w:vAlign w:val="center"/>
          </w:tcPr>
          <w:p w14:paraId="319F959D">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8582F9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河北师范大学</w:t>
            </w:r>
          </w:p>
        </w:tc>
      </w:tr>
      <w:tr w14:paraId="1889ACC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4652CAD">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2AB9055">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北京交通大学</w:t>
            </w:r>
          </w:p>
        </w:tc>
        <w:tc>
          <w:tcPr>
            <w:tcW w:w="725" w:type="dxa"/>
            <w:vMerge w:val="continue"/>
            <w:tcBorders>
              <w:left w:val="nil"/>
              <w:right w:val="single" w:color="000000" w:sz="8" w:space="0"/>
            </w:tcBorders>
            <w:vAlign w:val="center"/>
          </w:tcPr>
          <w:p w14:paraId="2CEC4698">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233BAD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中国矿业大学（北京）</w:t>
            </w:r>
          </w:p>
        </w:tc>
        <w:tc>
          <w:tcPr>
            <w:tcW w:w="785" w:type="dxa"/>
            <w:vMerge w:val="continue"/>
            <w:tcBorders>
              <w:left w:val="nil"/>
              <w:right w:val="single" w:color="000000" w:sz="8" w:space="0"/>
            </w:tcBorders>
            <w:vAlign w:val="center"/>
          </w:tcPr>
          <w:p w14:paraId="62D6F4DA">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2676F3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石家庄铁道大学</w:t>
            </w:r>
          </w:p>
        </w:tc>
      </w:tr>
      <w:tr w14:paraId="5C22508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4ED6AAAA">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25EA0BF">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北京航空航天大学</w:t>
            </w:r>
          </w:p>
        </w:tc>
        <w:tc>
          <w:tcPr>
            <w:tcW w:w="725" w:type="dxa"/>
            <w:vMerge w:val="continue"/>
            <w:tcBorders>
              <w:left w:val="nil"/>
              <w:right w:val="single" w:color="000000" w:sz="8" w:space="0"/>
            </w:tcBorders>
            <w:vAlign w:val="center"/>
          </w:tcPr>
          <w:p w14:paraId="47C75FCC">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8DBEC84">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中国石油大学（北京）</w:t>
            </w:r>
          </w:p>
        </w:tc>
        <w:tc>
          <w:tcPr>
            <w:tcW w:w="785" w:type="dxa"/>
            <w:vMerge w:val="continue"/>
            <w:tcBorders>
              <w:left w:val="nil"/>
              <w:right w:val="single" w:color="000000" w:sz="8" w:space="0"/>
            </w:tcBorders>
            <w:vAlign w:val="center"/>
          </w:tcPr>
          <w:p w14:paraId="0E67A023">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50A254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燕山大学</w:t>
            </w:r>
          </w:p>
        </w:tc>
      </w:tr>
      <w:tr w14:paraId="1289FCF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E95AC04">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EA66D06">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北京理工大学</w:t>
            </w:r>
          </w:p>
        </w:tc>
        <w:tc>
          <w:tcPr>
            <w:tcW w:w="725" w:type="dxa"/>
            <w:vMerge w:val="continue"/>
            <w:tcBorders>
              <w:left w:val="nil"/>
              <w:right w:val="single" w:color="000000" w:sz="8" w:space="0"/>
            </w:tcBorders>
            <w:vAlign w:val="center"/>
          </w:tcPr>
          <w:p w14:paraId="21FF1B07">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C4A07F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中国地质大学（北京）</w:t>
            </w:r>
          </w:p>
        </w:tc>
        <w:tc>
          <w:tcPr>
            <w:tcW w:w="785" w:type="dxa"/>
            <w:vMerge w:val="continue"/>
            <w:tcBorders>
              <w:left w:val="nil"/>
              <w:right w:val="single" w:color="000000" w:sz="8" w:space="0"/>
            </w:tcBorders>
            <w:vAlign w:val="center"/>
          </w:tcPr>
          <w:p w14:paraId="425FC28A">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287E6B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河北经贸大学</w:t>
            </w:r>
          </w:p>
        </w:tc>
      </w:tr>
      <w:tr w14:paraId="6A5A00F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8DB5489">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9787811">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北京科技大学</w:t>
            </w:r>
          </w:p>
        </w:tc>
        <w:tc>
          <w:tcPr>
            <w:tcW w:w="725" w:type="dxa"/>
            <w:vMerge w:val="continue"/>
            <w:tcBorders>
              <w:left w:val="nil"/>
              <w:right w:val="single" w:color="000000" w:sz="8" w:space="0"/>
            </w:tcBorders>
            <w:vAlign w:val="center"/>
          </w:tcPr>
          <w:p w14:paraId="0FCE5545">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727012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中国科学院大学</w:t>
            </w:r>
          </w:p>
        </w:tc>
        <w:tc>
          <w:tcPr>
            <w:tcW w:w="785" w:type="dxa"/>
            <w:vMerge w:val="continue"/>
            <w:tcBorders>
              <w:left w:val="nil"/>
              <w:right w:val="single" w:color="000000" w:sz="8" w:space="0"/>
            </w:tcBorders>
            <w:vAlign w:val="center"/>
          </w:tcPr>
          <w:p w14:paraId="0B84A9B2">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9A85D6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河北传媒学院</w:t>
            </w:r>
          </w:p>
        </w:tc>
      </w:tr>
      <w:tr w14:paraId="7F068F5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895C128">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70794F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北京工商大学</w:t>
            </w:r>
          </w:p>
        </w:tc>
        <w:tc>
          <w:tcPr>
            <w:tcW w:w="725" w:type="dxa"/>
            <w:vMerge w:val="continue"/>
            <w:tcBorders>
              <w:left w:val="nil"/>
              <w:right w:val="single" w:color="000000" w:sz="8" w:space="0"/>
            </w:tcBorders>
            <w:vAlign w:val="center"/>
          </w:tcPr>
          <w:p w14:paraId="3B55EE34">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ECD0CD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中国社会科学院大学</w:t>
            </w:r>
          </w:p>
        </w:tc>
        <w:tc>
          <w:tcPr>
            <w:tcW w:w="785" w:type="dxa"/>
            <w:vMerge w:val="continue"/>
            <w:tcBorders>
              <w:left w:val="nil"/>
              <w:right w:val="single" w:color="000000" w:sz="8" w:space="0"/>
            </w:tcBorders>
            <w:vAlign w:val="center"/>
          </w:tcPr>
          <w:p w14:paraId="57A8346A">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3F2322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北华航天工业学院</w:t>
            </w:r>
          </w:p>
        </w:tc>
      </w:tr>
      <w:tr w14:paraId="4806B87D">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7A615EF">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594F51B">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北京邮电大学</w:t>
            </w:r>
          </w:p>
        </w:tc>
        <w:tc>
          <w:tcPr>
            <w:tcW w:w="725" w:type="dxa"/>
            <w:vMerge w:val="continue"/>
            <w:tcBorders>
              <w:left w:val="nil"/>
              <w:bottom w:val="single" w:color="000000" w:sz="8" w:space="0"/>
              <w:right w:val="single" w:color="000000" w:sz="8" w:space="0"/>
            </w:tcBorders>
            <w:vAlign w:val="center"/>
          </w:tcPr>
          <w:p w14:paraId="3D17A96C">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BD8651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北京物资学院</w:t>
            </w:r>
          </w:p>
        </w:tc>
        <w:tc>
          <w:tcPr>
            <w:tcW w:w="785" w:type="dxa"/>
            <w:vMerge w:val="continue"/>
            <w:tcBorders>
              <w:left w:val="nil"/>
              <w:bottom w:val="single" w:color="000000" w:sz="8" w:space="0"/>
              <w:right w:val="single" w:color="000000" w:sz="8" w:space="0"/>
            </w:tcBorders>
            <w:vAlign w:val="center"/>
          </w:tcPr>
          <w:p w14:paraId="63EF5971">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8981DB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河北地质大学</w:t>
            </w:r>
          </w:p>
        </w:tc>
      </w:tr>
      <w:tr w14:paraId="50D6E53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D5383A0">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9E9FCC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北京林业大学</w:t>
            </w:r>
          </w:p>
        </w:tc>
        <w:tc>
          <w:tcPr>
            <w:tcW w:w="725" w:type="dxa"/>
            <w:vMerge w:val="restart"/>
            <w:tcBorders>
              <w:top w:val="single" w:color="000000" w:sz="8" w:space="0"/>
              <w:left w:val="nil"/>
              <w:right w:val="single" w:color="000000" w:sz="8" w:space="0"/>
            </w:tcBorders>
            <w:vAlign w:val="center"/>
          </w:tcPr>
          <w:p w14:paraId="32EFDA12">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kern w:val="0"/>
                <w:sz w:val="18"/>
                <w:szCs w:val="18"/>
              </w:rPr>
              <w:t>天津</w:t>
            </w:r>
          </w:p>
        </w:tc>
        <w:tc>
          <w:tcPr>
            <w:tcW w:w="2137" w:type="dxa"/>
            <w:tcBorders>
              <w:top w:val="single" w:color="000000" w:sz="8" w:space="0"/>
              <w:left w:val="nil"/>
              <w:bottom w:val="single" w:color="000000" w:sz="8" w:space="0"/>
              <w:right w:val="single" w:color="000000" w:sz="8" w:space="0"/>
            </w:tcBorders>
            <w:vAlign w:val="center"/>
          </w:tcPr>
          <w:p w14:paraId="7C8FC1BB">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南开大学</w:t>
            </w:r>
          </w:p>
        </w:tc>
        <w:tc>
          <w:tcPr>
            <w:tcW w:w="785" w:type="dxa"/>
            <w:vMerge w:val="restart"/>
            <w:tcBorders>
              <w:top w:val="single" w:color="000000" w:sz="8" w:space="0"/>
              <w:left w:val="nil"/>
              <w:right w:val="single" w:color="000000" w:sz="8" w:space="0"/>
            </w:tcBorders>
            <w:vAlign w:val="center"/>
          </w:tcPr>
          <w:p w14:paraId="5FCD59BA">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山西</w:t>
            </w:r>
          </w:p>
        </w:tc>
        <w:tc>
          <w:tcPr>
            <w:tcW w:w="2693" w:type="dxa"/>
            <w:tcBorders>
              <w:top w:val="single" w:color="000000" w:sz="8" w:space="0"/>
              <w:left w:val="nil"/>
              <w:bottom w:val="single" w:color="000000" w:sz="8" w:space="0"/>
              <w:right w:val="single" w:color="000000" w:sz="8" w:space="0"/>
            </w:tcBorders>
            <w:vAlign w:val="center"/>
          </w:tcPr>
          <w:p w14:paraId="3852F4B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山西大学</w:t>
            </w:r>
          </w:p>
        </w:tc>
      </w:tr>
      <w:tr w14:paraId="46CC780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E960E7E">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042319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北京中医药大学</w:t>
            </w:r>
          </w:p>
        </w:tc>
        <w:tc>
          <w:tcPr>
            <w:tcW w:w="725" w:type="dxa"/>
            <w:vMerge w:val="continue"/>
            <w:tcBorders>
              <w:left w:val="nil"/>
              <w:right w:val="single" w:color="000000" w:sz="8" w:space="0"/>
            </w:tcBorders>
            <w:vAlign w:val="center"/>
          </w:tcPr>
          <w:p w14:paraId="5ACC0620">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16C7600">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天津大学</w:t>
            </w:r>
          </w:p>
        </w:tc>
        <w:tc>
          <w:tcPr>
            <w:tcW w:w="785" w:type="dxa"/>
            <w:vMerge w:val="continue"/>
            <w:tcBorders>
              <w:left w:val="nil"/>
              <w:right w:val="single" w:color="000000" w:sz="8" w:space="0"/>
            </w:tcBorders>
            <w:vAlign w:val="center"/>
          </w:tcPr>
          <w:p w14:paraId="249651D3">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B18EF5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太原理工大学</w:t>
            </w:r>
          </w:p>
        </w:tc>
      </w:tr>
      <w:tr w14:paraId="00A4C62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FD9F369">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63164A3">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北京师范大学</w:t>
            </w:r>
          </w:p>
        </w:tc>
        <w:tc>
          <w:tcPr>
            <w:tcW w:w="725" w:type="dxa"/>
            <w:vMerge w:val="continue"/>
            <w:tcBorders>
              <w:left w:val="nil"/>
              <w:right w:val="single" w:color="000000" w:sz="8" w:space="0"/>
            </w:tcBorders>
            <w:vAlign w:val="center"/>
          </w:tcPr>
          <w:p w14:paraId="55CB900C">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7C79D6D">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中国民航大学</w:t>
            </w:r>
          </w:p>
        </w:tc>
        <w:tc>
          <w:tcPr>
            <w:tcW w:w="785" w:type="dxa"/>
            <w:vMerge w:val="continue"/>
            <w:tcBorders>
              <w:left w:val="nil"/>
              <w:right w:val="single" w:color="000000" w:sz="8" w:space="0"/>
            </w:tcBorders>
            <w:vAlign w:val="center"/>
          </w:tcPr>
          <w:p w14:paraId="2837E342">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BD6DEC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山西师范大学</w:t>
            </w:r>
          </w:p>
        </w:tc>
      </w:tr>
      <w:tr w14:paraId="003DFDB5">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12B28CF">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EECC2EE">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首都师范大学</w:t>
            </w:r>
          </w:p>
        </w:tc>
        <w:tc>
          <w:tcPr>
            <w:tcW w:w="725" w:type="dxa"/>
            <w:vMerge w:val="continue"/>
            <w:tcBorders>
              <w:left w:val="nil"/>
              <w:right w:val="single" w:color="000000" w:sz="8" w:space="0"/>
            </w:tcBorders>
            <w:vAlign w:val="center"/>
          </w:tcPr>
          <w:p w14:paraId="42385A43">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279E88F">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天津理工大学</w:t>
            </w:r>
          </w:p>
        </w:tc>
        <w:tc>
          <w:tcPr>
            <w:tcW w:w="785" w:type="dxa"/>
            <w:vMerge w:val="continue"/>
            <w:tcBorders>
              <w:left w:val="nil"/>
              <w:bottom w:val="single" w:color="000000" w:sz="8" w:space="0"/>
              <w:right w:val="single" w:color="000000" w:sz="8" w:space="0"/>
            </w:tcBorders>
            <w:vAlign w:val="center"/>
          </w:tcPr>
          <w:p w14:paraId="775C8BF6">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410230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太原师范学院</w:t>
            </w:r>
          </w:p>
        </w:tc>
      </w:tr>
      <w:tr w14:paraId="5C27AE9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1B625EF">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3377B9E">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北京外国语大学</w:t>
            </w:r>
          </w:p>
        </w:tc>
        <w:tc>
          <w:tcPr>
            <w:tcW w:w="725" w:type="dxa"/>
            <w:vMerge w:val="continue"/>
            <w:tcBorders>
              <w:left w:val="nil"/>
              <w:right w:val="single" w:color="000000" w:sz="8" w:space="0"/>
            </w:tcBorders>
            <w:vAlign w:val="center"/>
          </w:tcPr>
          <w:p w14:paraId="224E94DB">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6FFE86C">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天津师范大学</w:t>
            </w:r>
          </w:p>
        </w:tc>
        <w:tc>
          <w:tcPr>
            <w:tcW w:w="785" w:type="dxa"/>
            <w:vMerge w:val="restart"/>
            <w:tcBorders>
              <w:top w:val="single" w:color="000000" w:sz="8" w:space="0"/>
              <w:left w:val="nil"/>
              <w:right w:val="single" w:color="000000" w:sz="8" w:space="0"/>
            </w:tcBorders>
            <w:vAlign w:val="center"/>
          </w:tcPr>
          <w:p w14:paraId="13990348">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内蒙古</w:t>
            </w:r>
          </w:p>
        </w:tc>
        <w:tc>
          <w:tcPr>
            <w:tcW w:w="2693" w:type="dxa"/>
            <w:tcBorders>
              <w:top w:val="single" w:color="000000" w:sz="8" w:space="0"/>
              <w:left w:val="nil"/>
              <w:bottom w:val="single" w:color="000000" w:sz="8" w:space="0"/>
              <w:right w:val="single" w:color="000000" w:sz="8" w:space="0"/>
            </w:tcBorders>
            <w:vAlign w:val="center"/>
          </w:tcPr>
          <w:p w14:paraId="361467E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内蒙古大学</w:t>
            </w:r>
          </w:p>
        </w:tc>
      </w:tr>
      <w:tr w14:paraId="071D83B5">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133695A">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B6A0E95">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北京第二外国语学院</w:t>
            </w:r>
          </w:p>
        </w:tc>
        <w:tc>
          <w:tcPr>
            <w:tcW w:w="725" w:type="dxa"/>
            <w:vMerge w:val="continue"/>
            <w:tcBorders>
              <w:left w:val="nil"/>
              <w:right w:val="single" w:color="000000" w:sz="8" w:space="0"/>
            </w:tcBorders>
            <w:vAlign w:val="center"/>
          </w:tcPr>
          <w:p w14:paraId="38254E5B">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5CFDE0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天津职业技术师范大学</w:t>
            </w:r>
          </w:p>
        </w:tc>
        <w:tc>
          <w:tcPr>
            <w:tcW w:w="785" w:type="dxa"/>
            <w:vMerge w:val="continue"/>
            <w:tcBorders>
              <w:left w:val="nil"/>
              <w:right w:val="single" w:color="000000" w:sz="8" w:space="0"/>
            </w:tcBorders>
            <w:vAlign w:val="center"/>
          </w:tcPr>
          <w:p w14:paraId="2F4233DB">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F1E304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内蒙古工业大学</w:t>
            </w:r>
          </w:p>
        </w:tc>
      </w:tr>
      <w:tr w14:paraId="0171504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9E0FC8C">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AD0559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北京语言大学</w:t>
            </w:r>
          </w:p>
        </w:tc>
        <w:tc>
          <w:tcPr>
            <w:tcW w:w="725" w:type="dxa"/>
            <w:vMerge w:val="continue"/>
            <w:tcBorders>
              <w:left w:val="nil"/>
              <w:right w:val="single" w:color="000000" w:sz="8" w:space="0"/>
            </w:tcBorders>
            <w:vAlign w:val="center"/>
          </w:tcPr>
          <w:p w14:paraId="151D6C8C">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C19FFA0">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天津外国语大学</w:t>
            </w:r>
          </w:p>
        </w:tc>
        <w:tc>
          <w:tcPr>
            <w:tcW w:w="785" w:type="dxa"/>
            <w:vMerge w:val="continue"/>
            <w:tcBorders>
              <w:left w:val="nil"/>
              <w:right w:val="single" w:color="000000" w:sz="8" w:space="0"/>
            </w:tcBorders>
            <w:vAlign w:val="center"/>
          </w:tcPr>
          <w:p w14:paraId="5EACDDDE">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89D889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内蒙古农业大学</w:t>
            </w:r>
          </w:p>
        </w:tc>
      </w:tr>
      <w:tr w14:paraId="25C77DCA">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A86DC11">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FC24399">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中国传媒大学</w:t>
            </w:r>
          </w:p>
        </w:tc>
        <w:tc>
          <w:tcPr>
            <w:tcW w:w="725" w:type="dxa"/>
            <w:vMerge w:val="continue"/>
            <w:tcBorders>
              <w:left w:val="nil"/>
              <w:right w:val="single" w:color="000000" w:sz="8" w:space="0"/>
            </w:tcBorders>
            <w:vAlign w:val="center"/>
          </w:tcPr>
          <w:p w14:paraId="35B11898">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87DC9D3">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天津商业大学</w:t>
            </w:r>
          </w:p>
        </w:tc>
        <w:tc>
          <w:tcPr>
            <w:tcW w:w="785" w:type="dxa"/>
            <w:vMerge w:val="continue"/>
            <w:tcBorders>
              <w:left w:val="nil"/>
              <w:right w:val="single" w:color="000000" w:sz="8" w:space="0"/>
            </w:tcBorders>
            <w:vAlign w:val="center"/>
          </w:tcPr>
          <w:p w14:paraId="5C0CF365">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906B17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内蒙古师范大学</w:t>
            </w:r>
          </w:p>
        </w:tc>
      </w:tr>
      <w:tr w14:paraId="572B509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F06B57A">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8F7347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中央财经大学</w:t>
            </w:r>
          </w:p>
        </w:tc>
        <w:tc>
          <w:tcPr>
            <w:tcW w:w="725" w:type="dxa"/>
            <w:vMerge w:val="continue"/>
            <w:tcBorders>
              <w:left w:val="nil"/>
              <w:right w:val="single" w:color="000000" w:sz="8" w:space="0"/>
            </w:tcBorders>
            <w:vAlign w:val="center"/>
          </w:tcPr>
          <w:p w14:paraId="7B375495">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D33AC9E">
            <w:pPr>
              <w:widowControl/>
              <w:rPr>
                <w:rFonts w:ascii="Times New Roman" w:hAnsi="Times New Roman" w:eastAsia="仿宋" w:cs="Times New Roman"/>
                <w:color w:val="000000"/>
                <w:kern w:val="0"/>
                <w:sz w:val="18"/>
                <w:szCs w:val="18"/>
              </w:rPr>
            </w:pPr>
            <w:r>
              <w:rPr>
                <w:rFonts w:ascii="Times New Roman" w:hAnsi="Times New Roman" w:eastAsia="仿宋" w:cs="Times New Roman"/>
                <w:kern w:val="0"/>
                <w:sz w:val="18"/>
                <w:szCs w:val="18"/>
              </w:rPr>
              <w:t>天津财经大学</w:t>
            </w:r>
          </w:p>
        </w:tc>
        <w:tc>
          <w:tcPr>
            <w:tcW w:w="785" w:type="dxa"/>
            <w:vMerge w:val="continue"/>
            <w:tcBorders>
              <w:left w:val="nil"/>
              <w:right w:val="single" w:color="000000" w:sz="8" w:space="0"/>
            </w:tcBorders>
            <w:vAlign w:val="center"/>
          </w:tcPr>
          <w:p w14:paraId="5C76E2D8">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613DBD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内蒙古民族大学</w:t>
            </w:r>
          </w:p>
        </w:tc>
      </w:tr>
      <w:tr w14:paraId="277AE03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781AC77">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FB1AB17">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对外经济贸易大学</w:t>
            </w:r>
          </w:p>
        </w:tc>
        <w:tc>
          <w:tcPr>
            <w:tcW w:w="725" w:type="dxa"/>
            <w:vMerge w:val="continue"/>
            <w:tcBorders>
              <w:left w:val="nil"/>
              <w:bottom w:val="single" w:color="000000" w:sz="8" w:space="0"/>
              <w:right w:val="single" w:color="000000" w:sz="8" w:space="0"/>
            </w:tcBorders>
            <w:vAlign w:val="center"/>
          </w:tcPr>
          <w:p w14:paraId="786CD116">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009521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天津工业大学</w:t>
            </w:r>
          </w:p>
        </w:tc>
        <w:tc>
          <w:tcPr>
            <w:tcW w:w="785" w:type="dxa"/>
            <w:vMerge w:val="continue"/>
            <w:tcBorders>
              <w:left w:val="nil"/>
              <w:bottom w:val="single" w:color="000000" w:sz="8" w:space="0"/>
              <w:right w:val="single" w:color="000000" w:sz="8" w:space="0"/>
            </w:tcBorders>
            <w:vAlign w:val="center"/>
          </w:tcPr>
          <w:p w14:paraId="0B2DC752">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3022E4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内蒙古科技大学</w:t>
            </w:r>
          </w:p>
        </w:tc>
      </w:tr>
      <w:tr w14:paraId="4C903BF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AB8CA16">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972661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首都经济贸易大学</w:t>
            </w:r>
          </w:p>
        </w:tc>
        <w:tc>
          <w:tcPr>
            <w:tcW w:w="725" w:type="dxa"/>
            <w:vMerge w:val="restart"/>
            <w:tcBorders>
              <w:top w:val="single" w:color="000000" w:sz="8" w:space="0"/>
              <w:left w:val="nil"/>
              <w:right w:val="single" w:color="000000" w:sz="8" w:space="0"/>
            </w:tcBorders>
            <w:vAlign w:val="center"/>
          </w:tcPr>
          <w:p w14:paraId="2E907A40">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河北</w:t>
            </w:r>
          </w:p>
        </w:tc>
        <w:tc>
          <w:tcPr>
            <w:tcW w:w="2137" w:type="dxa"/>
            <w:tcBorders>
              <w:top w:val="single" w:color="000000" w:sz="8" w:space="0"/>
              <w:left w:val="nil"/>
              <w:bottom w:val="single" w:color="000000" w:sz="8" w:space="0"/>
              <w:right w:val="single" w:color="000000" w:sz="8" w:space="0"/>
            </w:tcBorders>
            <w:vAlign w:val="center"/>
          </w:tcPr>
          <w:p w14:paraId="623866E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河北大学</w:t>
            </w:r>
          </w:p>
        </w:tc>
        <w:tc>
          <w:tcPr>
            <w:tcW w:w="785" w:type="dxa"/>
            <w:vMerge w:val="restart"/>
            <w:tcBorders>
              <w:top w:val="single" w:color="000000" w:sz="8" w:space="0"/>
              <w:left w:val="nil"/>
              <w:right w:val="single" w:color="000000" w:sz="8" w:space="0"/>
            </w:tcBorders>
            <w:vAlign w:val="center"/>
          </w:tcPr>
          <w:p w14:paraId="25B79CD0">
            <w:pPr>
              <w:widowControl/>
              <w:jc w:val="center"/>
              <w:rPr>
                <w:rFonts w:ascii="Times New Roman" w:hAnsi="Times New Roman" w:eastAsia="仿宋_GB2312" w:cs="Times New Roman"/>
                <w:b/>
                <w:bCs/>
                <w:kern w:val="0"/>
                <w:sz w:val="18"/>
                <w:szCs w:val="18"/>
              </w:rPr>
            </w:pPr>
            <w:r>
              <w:rPr>
                <w:rFonts w:ascii="Times New Roman" w:hAnsi="Times New Roman" w:eastAsia="仿宋" w:cs="Times New Roman"/>
                <w:color w:val="000000"/>
                <w:kern w:val="0"/>
                <w:sz w:val="18"/>
                <w:szCs w:val="18"/>
              </w:rPr>
              <w:t>辽宁</w:t>
            </w:r>
          </w:p>
        </w:tc>
        <w:tc>
          <w:tcPr>
            <w:tcW w:w="2693" w:type="dxa"/>
            <w:tcBorders>
              <w:top w:val="single" w:color="000000" w:sz="8" w:space="0"/>
              <w:left w:val="nil"/>
              <w:bottom w:val="single" w:color="000000" w:sz="8" w:space="0"/>
              <w:right w:val="single" w:color="000000" w:sz="8" w:space="0"/>
            </w:tcBorders>
            <w:vAlign w:val="center"/>
          </w:tcPr>
          <w:p w14:paraId="0EAB881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辽宁大学</w:t>
            </w:r>
          </w:p>
        </w:tc>
      </w:tr>
      <w:tr w14:paraId="4DB49A8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4F70B974">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D7480A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外交学院</w:t>
            </w:r>
          </w:p>
        </w:tc>
        <w:tc>
          <w:tcPr>
            <w:tcW w:w="725" w:type="dxa"/>
            <w:vMerge w:val="continue"/>
            <w:tcBorders>
              <w:left w:val="nil"/>
              <w:right w:val="single" w:color="000000" w:sz="8" w:space="0"/>
            </w:tcBorders>
            <w:vAlign w:val="center"/>
          </w:tcPr>
          <w:p w14:paraId="37D2D906">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E3D0E0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河北工程大学</w:t>
            </w:r>
          </w:p>
        </w:tc>
        <w:tc>
          <w:tcPr>
            <w:tcW w:w="785" w:type="dxa"/>
            <w:vMerge w:val="continue"/>
            <w:tcBorders>
              <w:left w:val="nil"/>
              <w:right w:val="single" w:color="000000" w:sz="8" w:space="0"/>
            </w:tcBorders>
            <w:vAlign w:val="center"/>
          </w:tcPr>
          <w:p w14:paraId="37745571">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6D12D3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大连理工大学</w:t>
            </w:r>
          </w:p>
        </w:tc>
      </w:tr>
      <w:tr w14:paraId="4B8D6C7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ADC0774">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8A70F8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国际关系学院</w:t>
            </w:r>
          </w:p>
        </w:tc>
        <w:tc>
          <w:tcPr>
            <w:tcW w:w="725" w:type="dxa"/>
            <w:vMerge w:val="continue"/>
            <w:tcBorders>
              <w:left w:val="nil"/>
              <w:right w:val="single" w:color="000000" w:sz="8" w:space="0"/>
            </w:tcBorders>
            <w:vAlign w:val="center"/>
          </w:tcPr>
          <w:p w14:paraId="7D9540C4">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74E95E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河北工业大学</w:t>
            </w:r>
          </w:p>
        </w:tc>
        <w:tc>
          <w:tcPr>
            <w:tcW w:w="785" w:type="dxa"/>
            <w:vMerge w:val="continue"/>
            <w:tcBorders>
              <w:left w:val="nil"/>
              <w:right w:val="single" w:color="000000" w:sz="8" w:space="0"/>
            </w:tcBorders>
            <w:vAlign w:val="center"/>
          </w:tcPr>
          <w:p w14:paraId="16965952">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33DAC1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沈阳理工大学</w:t>
            </w:r>
          </w:p>
        </w:tc>
      </w:tr>
      <w:tr w14:paraId="3B2CD36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C318269">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2893F3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中央民族大学</w:t>
            </w:r>
          </w:p>
        </w:tc>
        <w:tc>
          <w:tcPr>
            <w:tcW w:w="725" w:type="dxa"/>
            <w:vMerge w:val="continue"/>
            <w:tcBorders>
              <w:left w:val="nil"/>
              <w:right w:val="single" w:color="000000" w:sz="8" w:space="0"/>
            </w:tcBorders>
            <w:vAlign w:val="center"/>
          </w:tcPr>
          <w:p w14:paraId="4EF8B32E">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FAF336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华北理工大学</w:t>
            </w:r>
          </w:p>
        </w:tc>
        <w:tc>
          <w:tcPr>
            <w:tcW w:w="785" w:type="dxa"/>
            <w:vMerge w:val="continue"/>
            <w:tcBorders>
              <w:left w:val="nil"/>
              <w:right w:val="single" w:color="000000" w:sz="8" w:space="0"/>
            </w:tcBorders>
            <w:vAlign w:val="center"/>
          </w:tcPr>
          <w:p w14:paraId="62DC9306">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422173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东北大学</w:t>
            </w:r>
          </w:p>
        </w:tc>
      </w:tr>
      <w:tr w14:paraId="581D9DF5">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1E1317B4">
            <w:pPr>
              <w:widowControl/>
              <w:jc w:val="center"/>
              <w:rPr>
                <w:rFonts w:ascii="Times New Roman" w:hAnsi="Times New Roman" w:eastAsia="仿宋_GB2312" w:cs="Times New Roman"/>
                <w:b/>
                <w:bCs/>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C565AE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中国政法大学</w:t>
            </w:r>
          </w:p>
        </w:tc>
        <w:tc>
          <w:tcPr>
            <w:tcW w:w="725" w:type="dxa"/>
            <w:vMerge w:val="continue"/>
            <w:tcBorders>
              <w:left w:val="nil"/>
              <w:bottom w:val="single" w:color="000000" w:sz="8" w:space="0"/>
              <w:right w:val="single" w:color="000000" w:sz="8" w:space="0"/>
            </w:tcBorders>
            <w:vAlign w:val="center"/>
          </w:tcPr>
          <w:p w14:paraId="569E8283">
            <w:pPr>
              <w:widowControl/>
              <w:jc w:val="center"/>
              <w:rPr>
                <w:rFonts w:ascii="Times New Roman" w:hAnsi="Times New Roman" w:eastAsia="仿宋_GB2312" w:cs="Times New Roman"/>
                <w:b/>
                <w:bCs/>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6B0017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河北科技大学</w:t>
            </w:r>
          </w:p>
        </w:tc>
        <w:tc>
          <w:tcPr>
            <w:tcW w:w="785" w:type="dxa"/>
            <w:vMerge w:val="continue"/>
            <w:tcBorders>
              <w:left w:val="nil"/>
              <w:bottom w:val="single" w:color="000000" w:sz="8" w:space="0"/>
              <w:right w:val="single" w:color="000000" w:sz="8" w:space="0"/>
            </w:tcBorders>
            <w:vAlign w:val="center"/>
          </w:tcPr>
          <w:p w14:paraId="4C4EA56F">
            <w:pPr>
              <w:widowControl/>
              <w:jc w:val="center"/>
              <w:rPr>
                <w:rFonts w:ascii="Times New Roman" w:hAnsi="Times New Roman" w:eastAsia="仿宋_GB2312" w:cs="Times New Roman"/>
                <w:b/>
                <w:bCs/>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E0AEE94">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辽宁石油化工大学</w:t>
            </w:r>
          </w:p>
        </w:tc>
      </w:tr>
      <w:tr w14:paraId="26B95292">
        <w:tblPrEx>
          <w:tblCellMar>
            <w:top w:w="0" w:type="dxa"/>
            <w:left w:w="108" w:type="dxa"/>
            <w:bottom w:w="0" w:type="dxa"/>
            <w:right w:w="108" w:type="dxa"/>
          </w:tblCellMar>
        </w:tblPrEx>
        <w:trPr>
          <w:trHeight w:val="414" w:hRule="atLeast"/>
          <w:jc w:val="center"/>
        </w:trPr>
        <w:tc>
          <w:tcPr>
            <w:tcW w:w="841" w:type="dxa"/>
            <w:vMerge w:val="restart"/>
            <w:tcBorders>
              <w:top w:val="single" w:color="000000" w:sz="8" w:space="0"/>
              <w:left w:val="single" w:color="000000" w:sz="8" w:space="0"/>
              <w:right w:val="single" w:color="000000" w:sz="8" w:space="0"/>
            </w:tcBorders>
            <w:vAlign w:val="center"/>
          </w:tcPr>
          <w:p w14:paraId="3D9FC0E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辽宁</w:t>
            </w:r>
          </w:p>
        </w:tc>
        <w:tc>
          <w:tcPr>
            <w:tcW w:w="2044" w:type="dxa"/>
            <w:tcBorders>
              <w:top w:val="single" w:color="000000" w:sz="8" w:space="0"/>
              <w:left w:val="nil"/>
              <w:bottom w:val="single" w:color="000000" w:sz="8" w:space="0"/>
              <w:right w:val="single" w:color="000000" w:sz="8" w:space="0"/>
            </w:tcBorders>
            <w:vAlign w:val="center"/>
          </w:tcPr>
          <w:p w14:paraId="4F7DB63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大连海事大学</w:t>
            </w:r>
          </w:p>
        </w:tc>
        <w:tc>
          <w:tcPr>
            <w:tcW w:w="725" w:type="dxa"/>
            <w:vMerge w:val="restart"/>
            <w:tcBorders>
              <w:top w:val="single" w:color="000000" w:sz="8" w:space="0"/>
              <w:left w:val="nil"/>
              <w:right w:val="single" w:color="000000" w:sz="8" w:space="0"/>
            </w:tcBorders>
            <w:vAlign w:val="center"/>
          </w:tcPr>
          <w:p w14:paraId="244F1D20">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上海</w:t>
            </w:r>
          </w:p>
        </w:tc>
        <w:tc>
          <w:tcPr>
            <w:tcW w:w="2137" w:type="dxa"/>
            <w:tcBorders>
              <w:top w:val="single" w:color="000000" w:sz="8" w:space="0"/>
              <w:left w:val="nil"/>
              <w:bottom w:val="single" w:color="000000" w:sz="8" w:space="0"/>
              <w:right w:val="single" w:color="000000" w:sz="8" w:space="0"/>
            </w:tcBorders>
            <w:vAlign w:val="center"/>
          </w:tcPr>
          <w:p w14:paraId="1293F6B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上海交通大学</w:t>
            </w:r>
          </w:p>
        </w:tc>
        <w:tc>
          <w:tcPr>
            <w:tcW w:w="785" w:type="dxa"/>
            <w:vMerge w:val="restart"/>
            <w:tcBorders>
              <w:top w:val="single" w:color="000000" w:sz="8" w:space="0"/>
              <w:left w:val="nil"/>
              <w:right w:val="single" w:color="000000" w:sz="8" w:space="0"/>
            </w:tcBorders>
            <w:vAlign w:val="center"/>
          </w:tcPr>
          <w:p w14:paraId="5D974489">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江苏</w:t>
            </w:r>
          </w:p>
        </w:tc>
        <w:tc>
          <w:tcPr>
            <w:tcW w:w="2693" w:type="dxa"/>
            <w:tcBorders>
              <w:top w:val="single" w:color="000000" w:sz="8" w:space="0"/>
              <w:left w:val="nil"/>
              <w:bottom w:val="single" w:color="000000" w:sz="8" w:space="0"/>
              <w:right w:val="single" w:color="000000" w:sz="8" w:space="0"/>
            </w:tcBorders>
            <w:vAlign w:val="center"/>
          </w:tcPr>
          <w:p w14:paraId="2817CA1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河海大学</w:t>
            </w:r>
          </w:p>
        </w:tc>
      </w:tr>
      <w:tr w14:paraId="297EFA4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8A3DAB6">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E0A2B5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沈阳建筑大学</w:t>
            </w:r>
          </w:p>
        </w:tc>
        <w:tc>
          <w:tcPr>
            <w:tcW w:w="725" w:type="dxa"/>
            <w:vMerge w:val="continue"/>
            <w:tcBorders>
              <w:left w:val="nil"/>
              <w:right w:val="single" w:color="000000" w:sz="8" w:space="0"/>
            </w:tcBorders>
            <w:vAlign w:val="center"/>
          </w:tcPr>
          <w:p w14:paraId="7460D877">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76DD19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华东理工大学</w:t>
            </w:r>
          </w:p>
        </w:tc>
        <w:tc>
          <w:tcPr>
            <w:tcW w:w="785" w:type="dxa"/>
            <w:vMerge w:val="continue"/>
            <w:tcBorders>
              <w:left w:val="nil"/>
              <w:right w:val="single" w:color="000000" w:sz="8" w:space="0"/>
            </w:tcBorders>
            <w:vAlign w:val="center"/>
          </w:tcPr>
          <w:p w14:paraId="768AECF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9E486F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南京林业大学</w:t>
            </w:r>
          </w:p>
        </w:tc>
      </w:tr>
      <w:tr w14:paraId="4342882C">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8E391D1">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5BB1FB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大连海洋大学</w:t>
            </w:r>
          </w:p>
        </w:tc>
        <w:tc>
          <w:tcPr>
            <w:tcW w:w="725" w:type="dxa"/>
            <w:vMerge w:val="continue"/>
            <w:tcBorders>
              <w:left w:val="nil"/>
              <w:right w:val="single" w:color="000000" w:sz="8" w:space="0"/>
            </w:tcBorders>
            <w:vAlign w:val="center"/>
          </w:tcPr>
          <w:p w14:paraId="72E2381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4D7149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上海理工大学</w:t>
            </w:r>
          </w:p>
        </w:tc>
        <w:tc>
          <w:tcPr>
            <w:tcW w:w="785" w:type="dxa"/>
            <w:vMerge w:val="continue"/>
            <w:tcBorders>
              <w:left w:val="nil"/>
              <w:right w:val="single" w:color="000000" w:sz="8" w:space="0"/>
            </w:tcBorders>
            <w:vAlign w:val="center"/>
          </w:tcPr>
          <w:p w14:paraId="2F23B313">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3214F8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江苏大学</w:t>
            </w:r>
          </w:p>
        </w:tc>
      </w:tr>
      <w:tr w14:paraId="0F3B2D6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990CD88">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2677D7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辽宁师范大学</w:t>
            </w:r>
          </w:p>
        </w:tc>
        <w:tc>
          <w:tcPr>
            <w:tcW w:w="725" w:type="dxa"/>
            <w:vMerge w:val="continue"/>
            <w:tcBorders>
              <w:left w:val="nil"/>
              <w:right w:val="single" w:color="000000" w:sz="8" w:space="0"/>
            </w:tcBorders>
            <w:vAlign w:val="center"/>
          </w:tcPr>
          <w:p w14:paraId="64095D4A">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AB0BF0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上海海事大学</w:t>
            </w:r>
          </w:p>
        </w:tc>
        <w:tc>
          <w:tcPr>
            <w:tcW w:w="785" w:type="dxa"/>
            <w:vMerge w:val="continue"/>
            <w:tcBorders>
              <w:left w:val="nil"/>
              <w:right w:val="single" w:color="000000" w:sz="8" w:space="0"/>
            </w:tcBorders>
            <w:vAlign w:val="center"/>
          </w:tcPr>
          <w:p w14:paraId="5BACADD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E33808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南京信息工程大学</w:t>
            </w:r>
          </w:p>
        </w:tc>
      </w:tr>
      <w:tr w14:paraId="1E707E6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9F4000B">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1222FE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沈阳师范大学</w:t>
            </w:r>
          </w:p>
        </w:tc>
        <w:tc>
          <w:tcPr>
            <w:tcW w:w="725" w:type="dxa"/>
            <w:vMerge w:val="continue"/>
            <w:tcBorders>
              <w:left w:val="nil"/>
              <w:right w:val="single" w:color="000000" w:sz="8" w:space="0"/>
            </w:tcBorders>
            <w:vAlign w:val="center"/>
          </w:tcPr>
          <w:p w14:paraId="0B817D11">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C6F175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东华大学</w:t>
            </w:r>
          </w:p>
        </w:tc>
        <w:tc>
          <w:tcPr>
            <w:tcW w:w="785" w:type="dxa"/>
            <w:vMerge w:val="continue"/>
            <w:tcBorders>
              <w:left w:val="nil"/>
              <w:right w:val="single" w:color="000000" w:sz="8" w:space="0"/>
            </w:tcBorders>
            <w:vAlign w:val="center"/>
          </w:tcPr>
          <w:p w14:paraId="45E979DF">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BB5CED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南通大学</w:t>
            </w:r>
          </w:p>
        </w:tc>
      </w:tr>
      <w:tr w14:paraId="2B68420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83F9687">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D37DF8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大连外国语大学</w:t>
            </w:r>
          </w:p>
        </w:tc>
        <w:tc>
          <w:tcPr>
            <w:tcW w:w="725" w:type="dxa"/>
            <w:vMerge w:val="continue"/>
            <w:tcBorders>
              <w:left w:val="nil"/>
              <w:right w:val="single" w:color="000000" w:sz="8" w:space="0"/>
            </w:tcBorders>
            <w:vAlign w:val="center"/>
          </w:tcPr>
          <w:p w14:paraId="50E7626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88F782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上海电力大学</w:t>
            </w:r>
          </w:p>
        </w:tc>
        <w:tc>
          <w:tcPr>
            <w:tcW w:w="785" w:type="dxa"/>
            <w:vMerge w:val="continue"/>
            <w:tcBorders>
              <w:left w:val="nil"/>
              <w:right w:val="single" w:color="000000" w:sz="8" w:space="0"/>
            </w:tcBorders>
            <w:vAlign w:val="center"/>
          </w:tcPr>
          <w:p w14:paraId="4FBD6E5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7BC2EC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南京农业大学</w:t>
            </w:r>
          </w:p>
        </w:tc>
      </w:tr>
      <w:tr w14:paraId="524AF67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281F006">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8853A4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东北财经大学</w:t>
            </w:r>
          </w:p>
        </w:tc>
        <w:tc>
          <w:tcPr>
            <w:tcW w:w="725" w:type="dxa"/>
            <w:vMerge w:val="continue"/>
            <w:tcBorders>
              <w:left w:val="nil"/>
              <w:right w:val="single" w:color="000000" w:sz="8" w:space="0"/>
            </w:tcBorders>
            <w:vAlign w:val="center"/>
          </w:tcPr>
          <w:p w14:paraId="19251B3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82A482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上海海洋大学</w:t>
            </w:r>
          </w:p>
        </w:tc>
        <w:tc>
          <w:tcPr>
            <w:tcW w:w="785" w:type="dxa"/>
            <w:vMerge w:val="continue"/>
            <w:tcBorders>
              <w:left w:val="nil"/>
              <w:right w:val="single" w:color="000000" w:sz="8" w:space="0"/>
            </w:tcBorders>
            <w:vAlign w:val="center"/>
          </w:tcPr>
          <w:p w14:paraId="773A4E14">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3DBA50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南京师范大学</w:t>
            </w:r>
          </w:p>
        </w:tc>
      </w:tr>
      <w:tr w14:paraId="58BB84B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6820C5C">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1529D3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大连民族大学</w:t>
            </w:r>
          </w:p>
        </w:tc>
        <w:tc>
          <w:tcPr>
            <w:tcW w:w="725" w:type="dxa"/>
            <w:vMerge w:val="continue"/>
            <w:tcBorders>
              <w:left w:val="nil"/>
              <w:right w:val="single" w:color="000000" w:sz="8" w:space="0"/>
            </w:tcBorders>
            <w:vAlign w:val="center"/>
          </w:tcPr>
          <w:p w14:paraId="1D681F4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0CBF86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上海中医药大学</w:t>
            </w:r>
          </w:p>
        </w:tc>
        <w:tc>
          <w:tcPr>
            <w:tcW w:w="785" w:type="dxa"/>
            <w:vMerge w:val="continue"/>
            <w:tcBorders>
              <w:left w:val="nil"/>
              <w:right w:val="single" w:color="000000" w:sz="8" w:space="0"/>
            </w:tcBorders>
            <w:vAlign w:val="center"/>
          </w:tcPr>
          <w:p w14:paraId="403DF96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763F18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江苏师范大学</w:t>
            </w:r>
          </w:p>
        </w:tc>
      </w:tr>
      <w:tr w14:paraId="3EBC56A2">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57596FE0">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3E30D3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沈阳大学</w:t>
            </w:r>
          </w:p>
        </w:tc>
        <w:tc>
          <w:tcPr>
            <w:tcW w:w="725" w:type="dxa"/>
            <w:vMerge w:val="continue"/>
            <w:tcBorders>
              <w:left w:val="nil"/>
              <w:right w:val="single" w:color="000000" w:sz="8" w:space="0"/>
            </w:tcBorders>
            <w:vAlign w:val="center"/>
          </w:tcPr>
          <w:p w14:paraId="59AD8CA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179B10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华东师范大学</w:t>
            </w:r>
          </w:p>
        </w:tc>
        <w:tc>
          <w:tcPr>
            <w:tcW w:w="785" w:type="dxa"/>
            <w:vMerge w:val="continue"/>
            <w:tcBorders>
              <w:left w:val="nil"/>
              <w:right w:val="single" w:color="000000" w:sz="8" w:space="0"/>
            </w:tcBorders>
            <w:vAlign w:val="center"/>
          </w:tcPr>
          <w:p w14:paraId="27979276">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D3FD52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苏州科技大学</w:t>
            </w:r>
          </w:p>
        </w:tc>
      </w:tr>
      <w:tr w14:paraId="6F5C016B">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7B9CB46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吉林</w:t>
            </w:r>
          </w:p>
        </w:tc>
        <w:tc>
          <w:tcPr>
            <w:tcW w:w="2044" w:type="dxa"/>
            <w:tcBorders>
              <w:top w:val="single" w:color="000000" w:sz="8" w:space="0"/>
              <w:left w:val="nil"/>
              <w:bottom w:val="single" w:color="000000" w:sz="8" w:space="0"/>
              <w:right w:val="single" w:color="000000" w:sz="8" w:space="0"/>
            </w:tcBorders>
            <w:vAlign w:val="center"/>
          </w:tcPr>
          <w:p w14:paraId="19EB2BD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吉林大学</w:t>
            </w:r>
          </w:p>
        </w:tc>
        <w:tc>
          <w:tcPr>
            <w:tcW w:w="725" w:type="dxa"/>
            <w:vMerge w:val="continue"/>
            <w:tcBorders>
              <w:left w:val="nil"/>
              <w:right w:val="single" w:color="000000" w:sz="8" w:space="0"/>
            </w:tcBorders>
            <w:vAlign w:val="center"/>
          </w:tcPr>
          <w:p w14:paraId="0DDEB9B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7BCFCE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上海师范大学</w:t>
            </w:r>
          </w:p>
        </w:tc>
        <w:tc>
          <w:tcPr>
            <w:tcW w:w="785" w:type="dxa"/>
            <w:vMerge w:val="continue"/>
            <w:tcBorders>
              <w:left w:val="nil"/>
              <w:right w:val="single" w:color="000000" w:sz="8" w:space="0"/>
            </w:tcBorders>
            <w:vAlign w:val="center"/>
          </w:tcPr>
          <w:p w14:paraId="0F05646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19340D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扬州大学</w:t>
            </w:r>
          </w:p>
        </w:tc>
      </w:tr>
      <w:tr w14:paraId="0405FE0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406E841">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5067DB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延边大学</w:t>
            </w:r>
          </w:p>
        </w:tc>
        <w:tc>
          <w:tcPr>
            <w:tcW w:w="725" w:type="dxa"/>
            <w:vMerge w:val="continue"/>
            <w:tcBorders>
              <w:left w:val="nil"/>
              <w:right w:val="single" w:color="000000" w:sz="8" w:space="0"/>
            </w:tcBorders>
            <w:vAlign w:val="center"/>
          </w:tcPr>
          <w:p w14:paraId="0DAC5483">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D7C4A7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上海外国语大学</w:t>
            </w:r>
          </w:p>
        </w:tc>
        <w:tc>
          <w:tcPr>
            <w:tcW w:w="785" w:type="dxa"/>
            <w:vMerge w:val="continue"/>
            <w:tcBorders>
              <w:left w:val="nil"/>
              <w:right w:val="single" w:color="000000" w:sz="8" w:space="0"/>
            </w:tcBorders>
            <w:vAlign w:val="center"/>
          </w:tcPr>
          <w:p w14:paraId="0ABB1C9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5F8843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江苏科技大学</w:t>
            </w:r>
          </w:p>
        </w:tc>
      </w:tr>
      <w:tr w14:paraId="5E4A8A8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47ACD06">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E00655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东北电力大学</w:t>
            </w:r>
          </w:p>
        </w:tc>
        <w:tc>
          <w:tcPr>
            <w:tcW w:w="725" w:type="dxa"/>
            <w:vMerge w:val="continue"/>
            <w:tcBorders>
              <w:left w:val="nil"/>
              <w:right w:val="single" w:color="000000" w:sz="8" w:space="0"/>
            </w:tcBorders>
            <w:vAlign w:val="center"/>
          </w:tcPr>
          <w:p w14:paraId="5C64C61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0A466C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上海财经大学</w:t>
            </w:r>
          </w:p>
        </w:tc>
        <w:tc>
          <w:tcPr>
            <w:tcW w:w="785" w:type="dxa"/>
            <w:vMerge w:val="continue"/>
            <w:tcBorders>
              <w:left w:val="nil"/>
              <w:right w:val="single" w:color="000000" w:sz="8" w:space="0"/>
            </w:tcBorders>
            <w:vAlign w:val="center"/>
          </w:tcPr>
          <w:p w14:paraId="2A81C566">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79B6AA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淮阴工学院</w:t>
            </w:r>
          </w:p>
        </w:tc>
      </w:tr>
      <w:tr w14:paraId="21A47F9F">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BE63AB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1F4030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吉林化工学院</w:t>
            </w:r>
          </w:p>
        </w:tc>
        <w:tc>
          <w:tcPr>
            <w:tcW w:w="725" w:type="dxa"/>
            <w:vMerge w:val="continue"/>
            <w:tcBorders>
              <w:left w:val="nil"/>
              <w:right w:val="single" w:color="000000" w:sz="8" w:space="0"/>
            </w:tcBorders>
            <w:vAlign w:val="center"/>
          </w:tcPr>
          <w:p w14:paraId="196D3FC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0AF09C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上海对外经贸大学</w:t>
            </w:r>
          </w:p>
        </w:tc>
        <w:tc>
          <w:tcPr>
            <w:tcW w:w="785" w:type="dxa"/>
            <w:vMerge w:val="continue"/>
            <w:tcBorders>
              <w:left w:val="nil"/>
              <w:right w:val="single" w:color="000000" w:sz="8" w:space="0"/>
            </w:tcBorders>
            <w:vAlign w:val="center"/>
          </w:tcPr>
          <w:p w14:paraId="5233E003">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542D1A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南京审计大学</w:t>
            </w:r>
          </w:p>
        </w:tc>
      </w:tr>
      <w:tr w14:paraId="07198C63">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3B7337D">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2A6CFC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东北师范大学</w:t>
            </w:r>
          </w:p>
        </w:tc>
        <w:tc>
          <w:tcPr>
            <w:tcW w:w="725" w:type="dxa"/>
            <w:vMerge w:val="continue"/>
            <w:tcBorders>
              <w:left w:val="nil"/>
              <w:right w:val="single" w:color="000000" w:sz="8" w:space="0"/>
            </w:tcBorders>
            <w:vAlign w:val="center"/>
          </w:tcPr>
          <w:p w14:paraId="29DFEB0E">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1AA472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上海海关学院</w:t>
            </w:r>
          </w:p>
        </w:tc>
        <w:tc>
          <w:tcPr>
            <w:tcW w:w="785" w:type="dxa"/>
            <w:vMerge w:val="continue"/>
            <w:tcBorders>
              <w:left w:val="nil"/>
              <w:right w:val="single" w:color="000000" w:sz="8" w:space="0"/>
            </w:tcBorders>
            <w:vAlign w:val="center"/>
          </w:tcPr>
          <w:p w14:paraId="4C52C77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BE662A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江南大学</w:t>
            </w:r>
          </w:p>
        </w:tc>
      </w:tr>
      <w:tr w14:paraId="0038FEA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EFCBA6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E873B1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吉林师范大学</w:t>
            </w:r>
          </w:p>
        </w:tc>
        <w:tc>
          <w:tcPr>
            <w:tcW w:w="725" w:type="dxa"/>
            <w:vMerge w:val="continue"/>
            <w:tcBorders>
              <w:left w:val="nil"/>
              <w:right w:val="single" w:color="000000" w:sz="8" w:space="0"/>
            </w:tcBorders>
            <w:vAlign w:val="center"/>
          </w:tcPr>
          <w:p w14:paraId="03A632F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6E940D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华东政法大学</w:t>
            </w:r>
          </w:p>
        </w:tc>
        <w:tc>
          <w:tcPr>
            <w:tcW w:w="785" w:type="dxa"/>
            <w:vMerge w:val="continue"/>
            <w:tcBorders>
              <w:left w:val="nil"/>
              <w:right w:val="single" w:color="000000" w:sz="8" w:space="0"/>
            </w:tcBorders>
            <w:vAlign w:val="center"/>
          </w:tcPr>
          <w:p w14:paraId="2FA6AA07">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34A2C4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江苏海洋大学</w:t>
            </w:r>
          </w:p>
        </w:tc>
      </w:tr>
      <w:tr w14:paraId="61830A3F">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72137EA">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5D4C03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长春师范大学</w:t>
            </w:r>
          </w:p>
        </w:tc>
        <w:tc>
          <w:tcPr>
            <w:tcW w:w="725" w:type="dxa"/>
            <w:vMerge w:val="continue"/>
            <w:tcBorders>
              <w:left w:val="nil"/>
              <w:right w:val="single" w:color="000000" w:sz="8" w:space="0"/>
            </w:tcBorders>
            <w:vAlign w:val="center"/>
          </w:tcPr>
          <w:p w14:paraId="06CF76B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817B9C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上海大学</w:t>
            </w:r>
          </w:p>
        </w:tc>
        <w:tc>
          <w:tcPr>
            <w:tcW w:w="785" w:type="dxa"/>
            <w:vMerge w:val="continue"/>
            <w:tcBorders>
              <w:left w:val="nil"/>
              <w:right w:val="single" w:color="000000" w:sz="8" w:space="0"/>
            </w:tcBorders>
            <w:vAlign w:val="center"/>
          </w:tcPr>
          <w:p w14:paraId="7FCA98BF">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7D1B01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南京财经大学</w:t>
            </w:r>
          </w:p>
        </w:tc>
      </w:tr>
      <w:tr w14:paraId="010B6D9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DC0037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F22F1D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吉林外国语大学</w:t>
            </w:r>
          </w:p>
        </w:tc>
        <w:tc>
          <w:tcPr>
            <w:tcW w:w="725" w:type="dxa"/>
            <w:vMerge w:val="continue"/>
            <w:tcBorders>
              <w:left w:val="nil"/>
              <w:right w:val="single" w:color="000000" w:sz="8" w:space="0"/>
            </w:tcBorders>
            <w:vAlign w:val="center"/>
          </w:tcPr>
          <w:p w14:paraId="3048B6E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294167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上海政法学院</w:t>
            </w:r>
          </w:p>
        </w:tc>
        <w:tc>
          <w:tcPr>
            <w:tcW w:w="785" w:type="dxa"/>
            <w:vMerge w:val="continue"/>
            <w:tcBorders>
              <w:left w:val="nil"/>
              <w:right w:val="single" w:color="000000" w:sz="8" w:space="0"/>
            </w:tcBorders>
            <w:vAlign w:val="center"/>
          </w:tcPr>
          <w:p w14:paraId="3EAF623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F2920F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江苏理工学院</w:t>
            </w:r>
          </w:p>
        </w:tc>
      </w:tr>
      <w:tr w14:paraId="1B2711BC">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0AEA65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AAE750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长春大学</w:t>
            </w:r>
          </w:p>
        </w:tc>
        <w:tc>
          <w:tcPr>
            <w:tcW w:w="725" w:type="dxa"/>
            <w:vMerge w:val="continue"/>
            <w:tcBorders>
              <w:left w:val="nil"/>
              <w:right w:val="single" w:color="000000" w:sz="8" w:space="0"/>
            </w:tcBorders>
            <w:vAlign w:val="center"/>
          </w:tcPr>
          <w:p w14:paraId="1472BF79">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F8E440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上海第二工业大学</w:t>
            </w:r>
          </w:p>
        </w:tc>
        <w:tc>
          <w:tcPr>
            <w:tcW w:w="785" w:type="dxa"/>
            <w:vMerge w:val="continue"/>
            <w:tcBorders>
              <w:left w:val="nil"/>
              <w:right w:val="single" w:color="000000" w:sz="8" w:space="0"/>
            </w:tcBorders>
            <w:vAlign w:val="center"/>
          </w:tcPr>
          <w:p w14:paraId="7200009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10820C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南京工业大学</w:t>
            </w:r>
          </w:p>
        </w:tc>
      </w:tr>
      <w:tr w14:paraId="452F54AA">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22B8F388">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E4D1F7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长春理工大学</w:t>
            </w:r>
          </w:p>
        </w:tc>
        <w:tc>
          <w:tcPr>
            <w:tcW w:w="725" w:type="dxa"/>
            <w:vMerge w:val="continue"/>
            <w:tcBorders>
              <w:left w:val="nil"/>
              <w:right w:val="single" w:color="000000" w:sz="8" w:space="0"/>
            </w:tcBorders>
            <w:vAlign w:val="center"/>
          </w:tcPr>
          <w:p w14:paraId="02CC3756">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EDED3B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上海应用技术大学</w:t>
            </w:r>
          </w:p>
        </w:tc>
        <w:tc>
          <w:tcPr>
            <w:tcW w:w="785" w:type="dxa"/>
            <w:vMerge w:val="continue"/>
            <w:tcBorders>
              <w:left w:val="nil"/>
              <w:right w:val="single" w:color="000000" w:sz="8" w:space="0"/>
            </w:tcBorders>
            <w:vAlign w:val="center"/>
          </w:tcPr>
          <w:p w14:paraId="4F95AD3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6B45EB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盐城工学院</w:t>
            </w:r>
          </w:p>
        </w:tc>
      </w:tr>
      <w:tr w14:paraId="3C98B74C">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578CD8DC">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黑龙江</w:t>
            </w:r>
          </w:p>
        </w:tc>
        <w:tc>
          <w:tcPr>
            <w:tcW w:w="2044" w:type="dxa"/>
            <w:tcBorders>
              <w:top w:val="single" w:color="000000" w:sz="8" w:space="0"/>
              <w:left w:val="nil"/>
              <w:bottom w:val="single" w:color="000000" w:sz="8" w:space="0"/>
              <w:right w:val="single" w:color="000000" w:sz="8" w:space="0"/>
            </w:tcBorders>
            <w:vAlign w:val="center"/>
          </w:tcPr>
          <w:p w14:paraId="286E712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黑龙江大学</w:t>
            </w:r>
          </w:p>
        </w:tc>
        <w:tc>
          <w:tcPr>
            <w:tcW w:w="725" w:type="dxa"/>
            <w:vMerge w:val="continue"/>
            <w:tcBorders>
              <w:left w:val="nil"/>
              <w:bottom w:val="single" w:color="000000" w:sz="8" w:space="0"/>
              <w:right w:val="single" w:color="000000" w:sz="8" w:space="0"/>
            </w:tcBorders>
            <w:vAlign w:val="center"/>
          </w:tcPr>
          <w:p w14:paraId="30E60911">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D2CFA6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上海体育大学</w:t>
            </w:r>
          </w:p>
        </w:tc>
        <w:tc>
          <w:tcPr>
            <w:tcW w:w="785" w:type="dxa"/>
            <w:vMerge w:val="continue"/>
            <w:tcBorders>
              <w:left w:val="nil"/>
              <w:bottom w:val="single" w:color="000000" w:sz="8" w:space="0"/>
              <w:right w:val="single" w:color="000000" w:sz="8" w:space="0"/>
            </w:tcBorders>
            <w:vAlign w:val="center"/>
          </w:tcPr>
          <w:p w14:paraId="69086CE7">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027173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南京工程学院</w:t>
            </w:r>
          </w:p>
        </w:tc>
      </w:tr>
      <w:tr w14:paraId="0911900D">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82BE384">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E70EBA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哈尔滨工业大学</w:t>
            </w:r>
          </w:p>
        </w:tc>
        <w:tc>
          <w:tcPr>
            <w:tcW w:w="725" w:type="dxa"/>
            <w:vMerge w:val="restart"/>
            <w:tcBorders>
              <w:top w:val="single" w:color="000000" w:sz="8" w:space="0"/>
              <w:left w:val="nil"/>
              <w:right w:val="single" w:color="000000" w:sz="8" w:space="0"/>
            </w:tcBorders>
            <w:vAlign w:val="center"/>
          </w:tcPr>
          <w:p w14:paraId="3965D8D4">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江苏</w:t>
            </w:r>
          </w:p>
        </w:tc>
        <w:tc>
          <w:tcPr>
            <w:tcW w:w="2137" w:type="dxa"/>
            <w:tcBorders>
              <w:top w:val="single" w:color="000000" w:sz="8" w:space="0"/>
              <w:left w:val="nil"/>
              <w:bottom w:val="single" w:color="000000" w:sz="8" w:space="0"/>
              <w:right w:val="single" w:color="000000" w:sz="8" w:space="0"/>
            </w:tcBorders>
            <w:vAlign w:val="center"/>
          </w:tcPr>
          <w:p w14:paraId="4A2FE29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南京大学</w:t>
            </w:r>
          </w:p>
        </w:tc>
        <w:tc>
          <w:tcPr>
            <w:tcW w:w="785" w:type="dxa"/>
            <w:vMerge w:val="restart"/>
            <w:tcBorders>
              <w:top w:val="single" w:color="000000" w:sz="8" w:space="0"/>
              <w:left w:val="nil"/>
              <w:right w:val="single" w:color="000000" w:sz="8" w:space="0"/>
            </w:tcBorders>
            <w:vAlign w:val="center"/>
          </w:tcPr>
          <w:p w14:paraId="05B8507D">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浙江</w:t>
            </w:r>
          </w:p>
        </w:tc>
        <w:tc>
          <w:tcPr>
            <w:tcW w:w="2693" w:type="dxa"/>
            <w:tcBorders>
              <w:top w:val="single" w:color="000000" w:sz="8" w:space="0"/>
              <w:left w:val="nil"/>
              <w:bottom w:val="single" w:color="000000" w:sz="8" w:space="0"/>
              <w:right w:val="single" w:color="000000" w:sz="8" w:space="0"/>
            </w:tcBorders>
            <w:vAlign w:val="center"/>
          </w:tcPr>
          <w:p w14:paraId="305A40E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浙江理工大学</w:t>
            </w:r>
          </w:p>
        </w:tc>
      </w:tr>
      <w:tr w14:paraId="2997A05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50E548A">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5E5B30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哈尔滨理工大学</w:t>
            </w:r>
          </w:p>
        </w:tc>
        <w:tc>
          <w:tcPr>
            <w:tcW w:w="725" w:type="dxa"/>
            <w:vMerge w:val="continue"/>
            <w:tcBorders>
              <w:left w:val="nil"/>
              <w:right w:val="single" w:color="000000" w:sz="8" w:space="0"/>
            </w:tcBorders>
            <w:vAlign w:val="center"/>
          </w:tcPr>
          <w:p w14:paraId="72275FB3">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E8492E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苏州大学</w:t>
            </w:r>
          </w:p>
        </w:tc>
        <w:tc>
          <w:tcPr>
            <w:tcW w:w="785" w:type="dxa"/>
            <w:vMerge w:val="continue"/>
            <w:tcBorders>
              <w:left w:val="nil"/>
              <w:right w:val="single" w:color="000000" w:sz="8" w:space="0"/>
            </w:tcBorders>
            <w:vAlign w:val="center"/>
          </w:tcPr>
          <w:p w14:paraId="6D4B410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F206C6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浙江师范大学</w:t>
            </w:r>
          </w:p>
        </w:tc>
      </w:tr>
      <w:tr w14:paraId="4EF3228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552F78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61C4BA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哈尔滨工程大学</w:t>
            </w:r>
          </w:p>
        </w:tc>
        <w:tc>
          <w:tcPr>
            <w:tcW w:w="725" w:type="dxa"/>
            <w:vMerge w:val="continue"/>
            <w:tcBorders>
              <w:left w:val="nil"/>
              <w:right w:val="single" w:color="000000" w:sz="8" w:space="0"/>
            </w:tcBorders>
            <w:vAlign w:val="center"/>
          </w:tcPr>
          <w:p w14:paraId="6867123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0820FA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东南大学</w:t>
            </w:r>
          </w:p>
        </w:tc>
        <w:tc>
          <w:tcPr>
            <w:tcW w:w="785" w:type="dxa"/>
            <w:vMerge w:val="continue"/>
            <w:tcBorders>
              <w:left w:val="nil"/>
              <w:right w:val="single" w:color="000000" w:sz="8" w:space="0"/>
            </w:tcBorders>
            <w:vAlign w:val="center"/>
          </w:tcPr>
          <w:p w14:paraId="0297311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C4A624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杭州师范大学</w:t>
            </w:r>
          </w:p>
        </w:tc>
      </w:tr>
      <w:tr w14:paraId="31BB33C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1AE18D6">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768209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东北林业大学</w:t>
            </w:r>
          </w:p>
        </w:tc>
        <w:tc>
          <w:tcPr>
            <w:tcW w:w="725" w:type="dxa"/>
            <w:vMerge w:val="continue"/>
            <w:tcBorders>
              <w:left w:val="nil"/>
              <w:right w:val="single" w:color="000000" w:sz="8" w:space="0"/>
            </w:tcBorders>
            <w:vAlign w:val="center"/>
          </w:tcPr>
          <w:p w14:paraId="33541349">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3DC060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南京航空航天大学</w:t>
            </w:r>
          </w:p>
        </w:tc>
        <w:tc>
          <w:tcPr>
            <w:tcW w:w="785" w:type="dxa"/>
            <w:vMerge w:val="continue"/>
            <w:tcBorders>
              <w:left w:val="nil"/>
              <w:right w:val="single" w:color="000000" w:sz="8" w:space="0"/>
            </w:tcBorders>
            <w:vAlign w:val="center"/>
          </w:tcPr>
          <w:p w14:paraId="5F5190C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0E3F41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温州大学</w:t>
            </w:r>
          </w:p>
        </w:tc>
      </w:tr>
      <w:tr w14:paraId="5AF3CDFD">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FDC98C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3916ED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哈尔滨师范大学</w:t>
            </w:r>
          </w:p>
        </w:tc>
        <w:tc>
          <w:tcPr>
            <w:tcW w:w="725" w:type="dxa"/>
            <w:vMerge w:val="continue"/>
            <w:tcBorders>
              <w:left w:val="nil"/>
              <w:right w:val="single" w:color="000000" w:sz="8" w:space="0"/>
            </w:tcBorders>
            <w:vAlign w:val="center"/>
          </w:tcPr>
          <w:p w14:paraId="0F2CE4D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4152F3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南京理工大学</w:t>
            </w:r>
          </w:p>
        </w:tc>
        <w:tc>
          <w:tcPr>
            <w:tcW w:w="785" w:type="dxa"/>
            <w:vMerge w:val="continue"/>
            <w:tcBorders>
              <w:left w:val="nil"/>
              <w:right w:val="single" w:color="000000" w:sz="8" w:space="0"/>
            </w:tcBorders>
            <w:vAlign w:val="center"/>
          </w:tcPr>
          <w:p w14:paraId="3EF4BDF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451686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浙江工商大学</w:t>
            </w:r>
          </w:p>
        </w:tc>
      </w:tr>
      <w:tr w14:paraId="25F7D95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4EE0474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E7866C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牡丹江师范学院</w:t>
            </w:r>
          </w:p>
        </w:tc>
        <w:tc>
          <w:tcPr>
            <w:tcW w:w="725" w:type="dxa"/>
            <w:vMerge w:val="continue"/>
            <w:tcBorders>
              <w:left w:val="nil"/>
              <w:right w:val="single" w:color="000000" w:sz="8" w:space="0"/>
            </w:tcBorders>
            <w:vAlign w:val="center"/>
          </w:tcPr>
          <w:p w14:paraId="0C7F9DAC">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01C689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中国矿业大学</w:t>
            </w:r>
          </w:p>
        </w:tc>
        <w:tc>
          <w:tcPr>
            <w:tcW w:w="785" w:type="dxa"/>
            <w:vMerge w:val="continue"/>
            <w:tcBorders>
              <w:left w:val="nil"/>
              <w:right w:val="single" w:color="000000" w:sz="8" w:space="0"/>
            </w:tcBorders>
            <w:vAlign w:val="center"/>
          </w:tcPr>
          <w:p w14:paraId="1975AE7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05D659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浙江财经大学</w:t>
            </w:r>
          </w:p>
        </w:tc>
      </w:tr>
      <w:tr w14:paraId="4D8AA3AF">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71593DF6">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上海</w:t>
            </w:r>
          </w:p>
        </w:tc>
        <w:tc>
          <w:tcPr>
            <w:tcW w:w="2044" w:type="dxa"/>
            <w:tcBorders>
              <w:top w:val="single" w:color="000000" w:sz="8" w:space="0"/>
              <w:left w:val="nil"/>
              <w:bottom w:val="single" w:color="000000" w:sz="8" w:space="0"/>
              <w:right w:val="single" w:color="000000" w:sz="8" w:space="0"/>
            </w:tcBorders>
            <w:vAlign w:val="center"/>
          </w:tcPr>
          <w:p w14:paraId="3738931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复旦大学</w:t>
            </w:r>
          </w:p>
        </w:tc>
        <w:tc>
          <w:tcPr>
            <w:tcW w:w="725" w:type="dxa"/>
            <w:vMerge w:val="continue"/>
            <w:tcBorders>
              <w:left w:val="nil"/>
              <w:right w:val="single" w:color="000000" w:sz="8" w:space="0"/>
            </w:tcBorders>
            <w:vAlign w:val="center"/>
          </w:tcPr>
          <w:p w14:paraId="3C368C8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6B579F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常州大学</w:t>
            </w:r>
          </w:p>
        </w:tc>
        <w:tc>
          <w:tcPr>
            <w:tcW w:w="785" w:type="dxa"/>
            <w:vMerge w:val="continue"/>
            <w:tcBorders>
              <w:left w:val="nil"/>
              <w:right w:val="single" w:color="000000" w:sz="8" w:space="0"/>
            </w:tcBorders>
            <w:vAlign w:val="center"/>
          </w:tcPr>
          <w:p w14:paraId="00F2ADB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4C56BE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宁波大学</w:t>
            </w:r>
          </w:p>
        </w:tc>
      </w:tr>
      <w:tr w14:paraId="295106D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39D8BCA4">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B4E7F4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同济大学</w:t>
            </w:r>
          </w:p>
        </w:tc>
        <w:tc>
          <w:tcPr>
            <w:tcW w:w="725" w:type="dxa"/>
            <w:vMerge w:val="continue"/>
            <w:tcBorders>
              <w:left w:val="nil"/>
              <w:bottom w:val="single" w:color="000000" w:sz="8" w:space="0"/>
              <w:right w:val="single" w:color="000000" w:sz="8" w:space="0"/>
            </w:tcBorders>
            <w:vAlign w:val="center"/>
          </w:tcPr>
          <w:p w14:paraId="5E25354C">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AD2B6F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南京邮电大学</w:t>
            </w:r>
          </w:p>
        </w:tc>
        <w:tc>
          <w:tcPr>
            <w:tcW w:w="785" w:type="dxa"/>
            <w:vMerge w:val="continue"/>
            <w:tcBorders>
              <w:left w:val="nil"/>
              <w:bottom w:val="single" w:color="000000" w:sz="8" w:space="0"/>
              <w:right w:val="single" w:color="000000" w:sz="8" w:space="0"/>
            </w:tcBorders>
            <w:vAlign w:val="center"/>
          </w:tcPr>
          <w:p w14:paraId="5AB4BFD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D1266FC">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浙江外国语学院</w:t>
            </w:r>
          </w:p>
        </w:tc>
      </w:tr>
      <w:tr w14:paraId="7CDE794A">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5831D1BF">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浙江</w:t>
            </w:r>
          </w:p>
        </w:tc>
        <w:tc>
          <w:tcPr>
            <w:tcW w:w="2044" w:type="dxa"/>
            <w:tcBorders>
              <w:top w:val="single" w:color="000000" w:sz="8" w:space="0"/>
              <w:left w:val="nil"/>
              <w:bottom w:val="single" w:color="000000" w:sz="8" w:space="0"/>
              <w:right w:val="single" w:color="000000" w:sz="8" w:space="0"/>
            </w:tcBorders>
            <w:vAlign w:val="center"/>
          </w:tcPr>
          <w:p w14:paraId="3B3E412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浙江传媒学院</w:t>
            </w:r>
          </w:p>
        </w:tc>
        <w:tc>
          <w:tcPr>
            <w:tcW w:w="725" w:type="dxa"/>
            <w:vMerge w:val="restart"/>
            <w:tcBorders>
              <w:top w:val="single" w:color="000000" w:sz="8" w:space="0"/>
              <w:left w:val="nil"/>
              <w:right w:val="single" w:color="000000" w:sz="8" w:space="0"/>
            </w:tcBorders>
            <w:vAlign w:val="center"/>
          </w:tcPr>
          <w:p w14:paraId="2ECE3605">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江西</w:t>
            </w:r>
          </w:p>
        </w:tc>
        <w:tc>
          <w:tcPr>
            <w:tcW w:w="2137" w:type="dxa"/>
            <w:tcBorders>
              <w:top w:val="single" w:color="000000" w:sz="8" w:space="0"/>
              <w:left w:val="nil"/>
              <w:bottom w:val="single" w:color="000000" w:sz="8" w:space="0"/>
              <w:right w:val="single" w:color="000000" w:sz="8" w:space="0"/>
            </w:tcBorders>
            <w:vAlign w:val="center"/>
          </w:tcPr>
          <w:p w14:paraId="6B4ECAC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东华理工大学</w:t>
            </w:r>
          </w:p>
        </w:tc>
        <w:tc>
          <w:tcPr>
            <w:tcW w:w="785" w:type="dxa"/>
            <w:vMerge w:val="restart"/>
            <w:tcBorders>
              <w:top w:val="single" w:color="000000" w:sz="8" w:space="0"/>
              <w:left w:val="nil"/>
              <w:right w:val="single" w:color="000000" w:sz="8" w:space="0"/>
            </w:tcBorders>
            <w:vAlign w:val="center"/>
          </w:tcPr>
          <w:p w14:paraId="383E1E3A">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山东</w:t>
            </w:r>
          </w:p>
        </w:tc>
        <w:tc>
          <w:tcPr>
            <w:tcW w:w="2693" w:type="dxa"/>
            <w:tcBorders>
              <w:top w:val="single" w:color="000000" w:sz="8" w:space="0"/>
              <w:left w:val="nil"/>
              <w:bottom w:val="single" w:color="000000" w:sz="8" w:space="0"/>
              <w:right w:val="single" w:color="000000" w:sz="8" w:space="0"/>
            </w:tcBorders>
            <w:vAlign w:val="center"/>
          </w:tcPr>
          <w:p w14:paraId="2374080C">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临沂大学</w:t>
            </w:r>
          </w:p>
        </w:tc>
      </w:tr>
      <w:tr w14:paraId="400FD5FA">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D80BD5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41E233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杭州电子科技大学</w:t>
            </w:r>
          </w:p>
        </w:tc>
        <w:tc>
          <w:tcPr>
            <w:tcW w:w="725" w:type="dxa"/>
            <w:vMerge w:val="continue"/>
            <w:tcBorders>
              <w:left w:val="nil"/>
              <w:right w:val="single" w:color="000000" w:sz="8" w:space="0"/>
            </w:tcBorders>
            <w:vAlign w:val="center"/>
          </w:tcPr>
          <w:p w14:paraId="5BB28C3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0CD8F4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南昌航空大学</w:t>
            </w:r>
          </w:p>
        </w:tc>
        <w:tc>
          <w:tcPr>
            <w:tcW w:w="785" w:type="dxa"/>
            <w:vMerge w:val="continue"/>
            <w:tcBorders>
              <w:left w:val="nil"/>
              <w:bottom w:val="single" w:color="000000" w:sz="8" w:space="0"/>
              <w:right w:val="single" w:color="000000" w:sz="8" w:space="0"/>
            </w:tcBorders>
            <w:vAlign w:val="center"/>
          </w:tcPr>
          <w:p w14:paraId="5AC86EBC">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631B9F0">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山东工商学院</w:t>
            </w:r>
          </w:p>
        </w:tc>
      </w:tr>
      <w:tr w14:paraId="0506200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AD4BC2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A76265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绍兴文理学院</w:t>
            </w:r>
          </w:p>
        </w:tc>
        <w:tc>
          <w:tcPr>
            <w:tcW w:w="725" w:type="dxa"/>
            <w:vMerge w:val="continue"/>
            <w:tcBorders>
              <w:left w:val="nil"/>
              <w:right w:val="single" w:color="000000" w:sz="8" w:space="0"/>
            </w:tcBorders>
            <w:vAlign w:val="center"/>
          </w:tcPr>
          <w:p w14:paraId="5BDFD4E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004EAE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江西理工大学</w:t>
            </w:r>
          </w:p>
        </w:tc>
        <w:tc>
          <w:tcPr>
            <w:tcW w:w="785" w:type="dxa"/>
            <w:vMerge w:val="restart"/>
            <w:tcBorders>
              <w:top w:val="single" w:color="000000" w:sz="8" w:space="0"/>
              <w:left w:val="nil"/>
              <w:right w:val="single" w:color="000000" w:sz="8" w:space="0"/>
            </w:tcBorders>
            <w:vAlign w:val="center"/>
          </w:tcPr>
          <w:p w14:paraId="4E757D52">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河南</w:t>
            </w:r>
          </w:p>
        </w:tc>
        <w:tc>
          <w:tcPr>
            <w:tcW w:w="2693" w:type="dxa"/>
            <w:tcBorders>
              <w:top w:val="single" w:color="000000" w:sz="8" w:space="0"/>
              <w:left w:val="nil"/>
              <w:bottom w:val="single" w:color="000000" w:sz="8" w:space="0"/>
              <w:right w:val="single" w:color="000000" w:sz="8" w:space="0"/>
            </w:tcBorders>
            <w:vAlign w:val="center"/>
          </w:tcPr>
          <w:p w14:paraId="5BD9420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华北水利水电大学</w:t>
            </w:r>
          </w:p>
        </w:tc>
      </w:tr>
      <w:tr w14:paraId="1981845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9FFA37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CE7828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台州学院</w:t>
            </w:r>
          </w:p>
        </w:tc>
        <w:tc>
          <w:tcPr>
            <w:tcW w:w="725" w:type="dxa"/>
            <w:vMerge w:val="continue"/>
            <w:tcBorders>
              <w:left w:val="nil"/>
              <w:right w:val="single" w:color="000000" w:sz="8" w:space="0"/>
            </w:tcBorders>
            <w:vAlign w:val="center"/>
          </w:tcPr>
          <w:p w14:paraId="652C30C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549001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景德镇陶瓷大学</w:t>
            </w:r>
          </w:p>
        </w:tc>
        <w:tc>
          <w:tcPr>
            <w:tcW w:w="785" w:type="dxa"/>
            <w:vMerge w:val="continue"/>
            <w:tcBorders>
              <w:left w:val="nil"/>
              <w:right w:val="single" w:color="000000" w:sz="8" w:space="0"/>
            </w:tcBorders>
            <w:vAlign w:val="center"/>
          </w:tcPr>
          <w:p w14:paraId="1C376FE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805C56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郑州大学</w:t>
            </w:r>
          </w:p>
        </w:tc>
      </w:tr>
      <w:tr w14:paraId="4C5D901D">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22CA10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4FBC0E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浙江万里学院</w:t>
            </w:r>
          </w:p>
        </w:tc>
        <w:tc>
          <w:tcPr>
            <w:tcW w:w="725" w:type="dxa"/>
            <w:vMerge w:val="continue"/>
            <w:tcBorders>
              <w:left w:val="nil"/>
              <w:right w:val="single" w:color="000000" w:sz="8" w:space="0"/>
            </w:tcBorders>
            <w:vAlign w:val="center"/>
          </w:tcPr>
          <w:p w14:paraId="358B0CB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54A617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江西师范大学</w:t>
            </w:r>
          </w:p>
        </w:tc>
        <w:tc>
          <w:tcPr>
            <w:tcW w:w="785" w:type="dxa"/>
            <w:vMerge w:val="continue"/>
            <w:tcBorders>
              <w:left w:val="nil"/>
              <w:right w:val="single" w:color="000000" w:sz="8" w:space="0"/>
            </w:tcBorders>
            <w:vAlign w:val="center"/>
          </w:tcPr>
          <w:p w14:paraId="67C10663">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11D92F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河南理工大学</w:t>
            </w:r>
          </w:p>
        </w:tc>
      </w:tr>
      <w:tr w14:paraId="3BDAEFB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6ACEAD4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868586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嘉兴大学</w:t>
            </w:r>
          </w:p>
        </w:tc>
        <w:tc>
          <w:tcPr>
            <w:tcW w:w="725" w:type="dxa"/>
            <w:vMerge w:val="continue"/>
            <w:tcBorders>
              <w:left w:val="nil"/>
              <w:right w:val="single" w:color="000000" w:sz="8" w:space="0"/>
            </w:tcBorders>
            <w:vAlign w:val="center"/>
          </w:tcPr>
          <w:p w14:paraId="047F976E">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EF813F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赣南师范大学</w:t>
            </w:r>
          </w:p>
        </w:tc>
        <w:tc>
          <w:tcPr>
            <w:tcW w:w="785" w:type="dxa"/>
            <w:vMerge w:val="continue"/>
            <w:tcBorders>
              <w:left w:val="nil"/>
              <w:right w:val="single" w:color="000000" w:sz="8" w:space="0"/>
            </w:tcBorders>
            <w:vAlign w:val="center"/>
          </w:tcPr>
          <w:p w14:paraId="25EDC1AD">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5B189A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郑州轻工业大学</w:t>
            </w:r>
          </w:p>
        </w:tc>
      </w:tr>
      <w:tr w14:paraId="01DED191">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29FE0DB1">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安徽</w:t>
            </w:r>
          </w:p>
        </w:tc>
        <w:tc>
          <w:tcPr>
            <w:tcW w:w="2044" w:type="dxa"/>
            <w:tcBorders>
              <w:top w:val="single" w:color="000000" w:sz="8" w:space="0"/>
              <w:left w:val="nil"/>
              <w:bottom w:val="single" w:color="000000" w:sz="8" w:space="0"/>
              <w:right w:val="single" w:color="000000" w:sz="8" w:space="0"/>
            </w:tcBorders>
            <w:vAlign w:val="center"/>
          </w:tcPr>
          <w:p w14:paraId="5868EEF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安徽大学</w:t>
            </w:r>
          </w:p>
        </w:tc>
        <w:tc>
          <w:tcPr>
            <w:tcW w:w="725" w:type="dxa"/>
            <w:vMerge w:val="continue"/>
            <w:tcBorders>
              <w:left w:val="nil"/>
              <w:right w:val="single" w:color="000000" w:sz="8" w:space="0"/>
            </w:tcBorders>
            <w:vAlign w:val="center"/>
          </w:tcPr>
          <w:p w14:paraId="2C009381">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AADE14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江西财经大学</w:t>
            </w:r>
          </w:p>
        </w:tc>
        <w:tc>
          <w:tcPr>
            <w:tcW w:w="785" w:type="dxa"/>
            <w:vMerge w:val="continue"/>
            <w:tcBorders>
              <w:left w:val="nil"/>
              <w:right w:val="single" w:color="000000" w:sz="8" w:space="0"/>
            </w:tcBorders>
            <w:vAlign w:val="center"/>
          </w:tcPr>
          <w:p w14:paraId="0BAD884D">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E6AE17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河南工业大学</w:t>
            </w:r>
          </w:p>
        </w:tc>
      </w:tr>
      <w:tr w14:paraId="471C928F">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DC5CED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0283B0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中国科学技术大学</w:t>
            </w:r>
          </w:p>
        </w:tc>
        <w:tc>
          <w:tcPr>
            <w:tcW w:w="725" w:type="dxa"/>
            <w:vMerge w:val="continue"/>
            <w:tcBorders>
              <w:left w:val="nil"/>
              <w:right w:val="single" w:color="000000" w:sz="8" w:space="0"/>
            </w:tcBorders>
            <w:vAlign w:val="center"/>
          </w:tcPr>
          <w:p w14:paraId="015A42EE">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C10433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江西科技师范大学</w:t>
            </w:r>
          </w:p>
        </w:tc>
        <w:tc>
          <w:tcPr>
            <w:tcW w:w="785" w:type="dxa"/>
            <w:vMerge w:val="continue"/>
            <w:tcBorders>
              <w:left w:val="nil"/>
              <w:right w:val="single" w:color="000000" w:sz="8" w:space="0"/>
            </w:tcBorders>
            <w:vAlign w:val="center"/>
          </w:tcPr>
          <w:p w14:paraId="11E3A1F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CB94BB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河南科技大学</w:t>
            </w:r>
          </w:p>
        </w:tc>
      </w:tr>
      <w:tr w14:paraId="2FD42293">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BC89E1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76943F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合肥工业大学</w:t>
            </w:r>
          </w:p>
        </w:tc>
        <w:tc>
          <w:tcPr>
            <w:tcW w:w="725" w:type="dxa"/>
            <w:vMerge w:val="continue"/>
            <w:tcBorders>
              <w:left w:val="nil"/>
              <w:bottom w:val="single" w:color="000000" w:sz="8" w:space="0"/>
              <w:right w:val="single" w:color="000000" w:sz="8" w:space="0"/>
            </w:tcBorders>
            <w:vAlign w:val="center"/>
          </w:tcPr>
          <w:p w14:paraId="7ABFCF5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69FEBF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南昌工程学院</w:t>
            </w:r>
          </w:p>
        </w:tc>
        <w:tc>
          <w:tcPr>
            <w:tcW w:w="785" w:type="dxa"/>
            <w:vMerge w:val="continue"/>
            <w:tcBorders>
              <w:left w:val="nil"/>
              <w:right w:val="single" w:color="000000" w:sz="8" w:space="0"/>
            </w:tcBorders>
            <w:vAlign w:val="center"/>
          </w:tcPr>
          <w:p w14:paraId="3266282A">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5D985C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中原工学院</w:t>
            </w:r>
          </w:p>
        </w:tc>
      </w:tr>
      <w:tr w14:paraId="34C1594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8D09CFA">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6C77E5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安徽工业大学</w:t>
            </w:r>
          </w:p>
        </w:tc>
        <w:tc>
          <w:tcPr>
            <w:tcW w:w="725" w:type="dxa"/>
            <w:vMerge w:val="restart"/>
            <w:tcBorders>
              <w:top w:val="single" w:color="000000" w:sz="8" w:space="0"/>
              <w:left w:val="nil"/>
              <w:right w:val="single" w:color="000000" w:sz="8" w:space="0"/>
            </w:tcBorders>
            <w:vAlign w:val="center"/>
          </w:tcPr>
          <w:p w14:paraId="25F96742">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w:t>
            </w:r>
          </w:p>
        </w:tc>
        <w:tc>
          <w:tcPr>
            <w:tcW w:w="2137" w:type="dxa"/>
            <w:tcBorders>
              <w:top w:val="single" w:color="000000" w:sz="8" w:space="0"/>
              <w:left w:val="nil"/>
              <w:bottom w:val="single" w:color="000000" w:sz="8" w:space="0"/>
              <w:right w:val="single" w:color="000000" w:sz="8" w:space="0"/>
            </w:tcBorders>
            <w:vAlign w:val="center"/>
          </w:tcPr>
          <w:p w14:paraId="1273ED0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山东大学</w:t>
            </w:r>
          </w:p>
        </w:tc>
        <w:tc>
          <w:tcPr>
            <w:tcW w:w="785" w:type="dxa"/>
            <w:vMerge w:val="continue"/>
            <w:tcBorders>
              <w:left w:val="nil"/>
              <w:right w:val="single" w:color="000000" w:sz="8" w:space="0"/>
            </w:tcBorders>
            <w:vAlign w:val="center"/>
          </w:tcPr>
          <w:p w14:paraId="3BB5026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1D4BBF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河南农业大学</w:t>
            </w:r>
          </w:p>
        </w:tc>
      </w:tr>
      <w:tr w14:paraId="6D612523">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B46A247">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45FC8C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安徽理工大学</w:t>
            </w:r>
          </w:p>
        </w:tc>
        <w:tc>
          <w:tcPr>
            <w:tcW w:w="725" w:type="dxa"/>
            <w:vMerge w:val="continue"/>
            <w:tcBorders>
              <w:left w:val="nil"/>
              <w:right w:val="single" w:color="000000" w:sz="8" w:space="0"/>
            </w:tcBorders>
            <w:vAlign w:val="center"/>
          </w:tcPr>
          <w:p w14:paraId="3E7FAB2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8D74D5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中国海洋大学</w:t>
            </w:r>
          </w:p>
        </w:tc>
        <w:tc>
          <w:tcPr>
            <w:tcW w:w="785" w:type="dxa"/>
            <w:vMerge w:val="continue"/>
            <w:tcBorders>
              <w:left w:val="nil"/>
              <w:right w:val="single" w:color="000000" w:sz="8" w:space="0"/>
            </w:tcBorders>
            <w:vAlign w:val="center"/>
          </w:tcPr>
          <w:p w14:paraId="6064D5E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666267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河南中医药大学</w:t>
            </w:r>
          </w:p>
        </w:tc>
      </w:tr>
      <w:tr w14:paraId="1A02B4F2">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E981E1B">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FA5E4E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安徽工程大学</w:t>
            </w:r>
          </w:p>
        </w:tc>
        <w:tc>
          <w:tcPr>
            <w:tcW w:w="725" w:type="dxa"/>
            <w:vMerge w:val="continue"/>
            <w:tcBorders>
              <w:left w:val="nil"/>
              <w:right w:val="single" w:color="000000" w:sz="8" w:space="0"/>
            </w:tcBorders>
            <w:vAlign w:val="center"/>
          </w:tcPr>
          <w:p w14:paraId="75A2AFC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26015F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山东科技大学</w:t>
            </w:r>
          </w:p>
        </w:tc>
        <w:tc>
          <w:tcPr>
            <w:tcW w:w="785" w:type="dxa"/>
            <w:vMerge w:val="continue"/>
            <w:tcBorders>
              <w:left w:val="nil"/>
              <w:right w:val="single" w:color="000000" w:sz="8" w:space="0"/>
            </w:tcBorders>
            <w:vAlign w:val="center"/>
          </w:tcPr>
          <w:p w14:paraId="65F13303">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8E4E02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新乡医学院</w:t>
            </w:r>
          </w:p>
        </w:tc>
      </w:tr>
      <w:tr w14:paraId="453FE96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5E39511">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992429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安徽农业大学</w:t>
            </w:r>
          </w:p>
        </w:tc>
        <w:tc>
          <w:tcPr>
            <w:tcW w:w="725" w:type="dxa"/>
            <w:vMerge w:val="continue"/>
            <w:tcBorders>
              <w:left w:val="nil"/>
              <w:right w:val="single" w:color="000000" w:sz="8" w:space="0"/>
            </w:tcBorders>
            <w:vAlign w:val="center"/>
          </w:tcPr>
          <w:p w14:paraId="09482529">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A93B46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中国石油大学（华东）</w:t>
            </w:r>
          </w:p>
        </w:tc>
        <w:tc>
          <w:tcPr>
            <w:tcW w:w="785" w:type="dxa"/>
            <w:vMerge w:val="continue"/>
            <w:tcBorders>
              <w:left w:val="nil"/>
              <w:right w:val="single" w:color="000000" w:sz="8" w:space="0"/>
            </w:tcBorders>
            <w:vAlign w:val="center"/>
          </w:tcPr>
          <w:p w14:paraId="0A360FFA">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0D99D0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河南大学</w:t>
            </w:r>
          </w:p>
        </w:tc>
      </w:tr>
      <w:tr w14:paraId="18D9429A">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A3045A3">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64623A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安徽师范大学</w:t>
            </w:r>
          </w:p>
        </w:tc>
        <w:tc>
          <w:tcPr>
            <w:tcW w:w="725" w:type="dxa"/>
            <w:vMerge w:val="continue"/>
            <w:tcBorders>
              <w:left w:val="nil"/>
              <w:right w:val="single" w:color="000000" w:sz="8" w:space="0"/>
            </w:tcBorders>
            <w:vAlign w:val="center"/>
          </w:tcPr>
          <w:p w14:paraId="7829C32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A105CB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青岛科技大学</w:t>
            </w:r>
          </w:p>
        </w:tc>
        <w:tc>
          <w:tcPr>
            <w:tcW w:w="785" w:type="dxa"/>
            <w:vMerge w:val="continue"/>
            <w:tcBorders>
              <w:left w:val="nil"/>
              <w:right w:val="single" w:color="000000" w:sz="8" w:space="0"/>
            </w:tcBorders>
            <w:vAlign w:val="center"/>
          </w:tcPr>
          <w:p w14:paraId="47B77F5B">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885FE9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河南师范大学</w:t>
            </w:r>
          </w:p>
        </w:tc>
      </w:tr>
      <w:tr w14:paraId="343610A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67BC2E7">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D3F567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安庆师范大学</w:t>
            </w:r>
          </w:p>
        </w:tc>
        <w:tc>
          <w:tcPr>
            <w:tcW w:w="725" w:type="dxa"/>
            <w:vMerge w:val="continue"/>
            <w:tcBorders>
              <w:left w:val="nil"/>
              <w:right w:val="single" w:color="000000" w:sz="8" w:space="0"/>
            </w:tcBorders>
            <w:vAlign w:val="center"/>
          </w:tcPr>
          <w:p w14:paraId="03A46D74">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99488F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济南大学</w:t>
            </w:r>
          </w:p>
        </w:tc>
        <w:tc>
          <w:tcPr>
            <w:tcW w:w="785" w:type="dxa"/>
            <w:vMerge w:val="continue"/>
            <w:tcBorders>
              <w:left w:val="nil"/>
              <w:right w:val="single" w:color="000000" w:sz="8" w:space="0"/>
            </w:tcBorders>
            <w:vAlign w:val="center"/>
          </w:tcPr>
          <w:p w14:paraId="1DE546CB">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F0D5C8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信阳师范学院</w:t>
            </w:r>
          </w:p>
        </w:tc>
      </w:tr>
      <w:tr w14:paraId="57CD0C0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3E85980">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193039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淮北师范大学</w:t>
            </w:r>
          </w:p>
        </w:tc>
        <w:tc>
          <w:tcPr>
            <w:tcW w:w="725" w:type="dxa"/>
            <w:vMerge w:val="continue"/>
            <w:tcBorders>
              <w:left w:val="nil"/>
              <w:right w:val="single" w:color="000000" w:sz="8" w:space="0"/>
            </w:tcBorders>
            <w:vAlign w:val="center"/>
          </w:tcPr>
          <w:p w14:paraId="681AFB81">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142B86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青岛理工大学</w:t>
            </w:r>
          </w:p>
        </w:tc>
        <w:tc>
          <w:tcPr>
            <w:tcW w:w="785" w:type="dxa"/>
            <w:vMerge w:val="continue"/>
            <w:tcBorders>
              <w:left w:val="nil"/>
              <w:right w:val="single" w:color="000000" w:sz="8" w:space="0"/>
            </w:tcBorders>
            <w:vAlign w:val="center"/>
          </w:tcPr>
          <w:p w14:paraId="120DEB6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CC3343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河南财经政法大学</w:t>
            </w:r>
          </w:p>
        </w:tc>
      </w:tr>
      <w:tr w14:paraId="4A59F0B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4C3B7EDF">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0F9958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阜阳师范大学</w:t>
            </w:r>
          </w:p>
        </w:tc>
        <w:tc>
          <w:tcPr>
            <w:tcW w:w="725" w:type="dxa"/>
            <w:vMerge w:val="continue"/>
            <w:tcBorders>
              <w:left w:val="nil"/>
              <w:right w:val="single" w:color="000000" w:sz="8" w:space="0"/>
            </w:tcBorders>
            <w:vAlign w:val="center"/>
          </w:tcPr>
          <w:p w14:paraId="222DD69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8C8CAA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山东建筑大学</w:t>
            </w:r>
          </w:p>
        </w:tc>
        <w:tc>
          <w:tcPr>
            <w:tcW w:w="785" w:type="dxa"/>
            <w:vMerge w:val="continue"/>
            <w:tcBorders>
              <w:left w:val="nil"/>
              <w:right w:val="single" w:color="000000" w:sz="8" w:space="0"/>
            </w:tcBorders>
            <w:vAlign w:val="center"/>
          </w:tcPr>
          <w:p w14:paraId="105DFD55">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8C378D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郑州航空工业管理学院</w:t>
            </w:r>
          </w:p>
        </w:tc>
      </w:tr>
      <w:tr w14:paraId="41B2A66F">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1B49DE5B">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福建</w:t>
            </w:r>
          </w:p>
        </w:tc>
        <w:tc>
          <w:tcPr>
            <w:tcW w:w="2044" w:type="dxa"/>
            <w:tcBorders>
              <w:top w:val="single" w:color="000000" w:sz="8" w:space="0"/>
              <w:left w:val="nil"/>
              <w:bottom w:val="single" w:color="000000" w:sz="8" w:space="0"/>
              <w:right w:val="single" w:color="000000" w:sz="8" w:space="0"/>
            </w:tcBorders>
            <w:vAlign w:val="center"/>
          </w:tcPr>
          <w:p w14:paraId="7629067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厦门大学</w:t>
            </w:r>
          </w:p>
        </w:tc>
        <w:tc>
          <w:tcPr>
            <w:tcW w:w="725" w:type="dxa"/>
            <w:vMerge w:val="continue"/>
            <w:tcBorders>
              <w:left w:val="nil"/>
              <w:right w:val="single" w:color="000000" w:sz="8" w:space="0"/>
            </w:tcBorders>
            <w:vAlign w:val="center"/>
          </w:tcPr>
          <w:p w14:paraId="2DDC481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B957CC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齐鲁工业大学</w:t>
            </w:r>
          </w:p>
        </w:tc>
        <w:tc>
          <w:tcPr>
            <w:tcW w:w="785" w:type="dxa"/>
            <w:vMerge w:val="continue"/>
            <w:tcBorders>
              <w:left w:val="nil"/>
              <w:right w:val="single" w:color="000000" w:sz="8" w:space="0"/>
            </w:tcBorders>
            <w:vAlign w:val="center"/>
          </w:tcPr>
          <w:p w14:paraId="25CADA1C">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B66BFD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信息工程大学</w:t>
            </w:r>
          </w:p>
        </w:tc>
      </w:tr>
      <w:tr w14:paraId="402885A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AA3BD1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9CC853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华侨大学</w:t>
            </w:r>
          </w:p>
        </w:tc>
        <w:tc>
          <w:tcPr>
            <w:tcW w:w="725" w:type="dxa"/>
            <w:vMerge w:val="continue"/>
            <w:tcBorders>
              <w:left w:val="nil"/>
              <w:right w:val="single" w:color="000000" w:sz="8" w:space="0"/>
            </w:tcBorders>
            <w:vAlign w:val="center"/>
          </w:tcPr>
          <w:p w14:paraId="3E42BBBC">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C5C30B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山东理工大学</w:t>
            </w:r>
          </w:p>
        </w:tc>
        <w:tc>
          <w:tcPr>
            <w:tcW w:w="785" w:type="dxa"/>
            <w:vMerge w:val="continue"/>
            <w:tcBorders>
              <w:left w:val="nil"/>
              <w:right w:val="single" w:color="000000" w:sz="8" w:space="0"/>
            </w:tcBorders>
            <w:vAlign w:val="center"/>
          </w:tcPr>
          <w:p w14:paraId="7752FD9F">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B0DE8F9">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河南科技学院</w:t>
            </w:r>
          </w:p>
        </w:tc>
      </w:tr>
      <w:tr w14:paraId="4DB43592">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6C7FF4A">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204762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福州大学</w:t>
            </w:r>
          </w:p>
        </w:tc>
        <w:tc>
          <w:tcPr>
            <w:tcW w:w="725" w:type="dxa"/>
            <w:vMerge w:val="continue"/>
            <w:tcBorders>
              <w:left w:val="nil"/>
              <w:right w:val="single" w:color="000000" w:sz="8" w:space="0"/>
            </w:tcBorders>
            <w:vAlign w:val="center"/>
          </w:tcPr>
          <w:p w14:paraId="1CCAEC97">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773600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山东农业大学</w:t>
            </w:r>
          </w:p>
        </w:tc>
        <w:tc>
          <w:tcPr>
            <w:tcW w:w="785" w:type="dxa"/>
            <w:vMerge w:val="continue"/>
            <w:tcBorders>
              <w:left w:val="nil"/>
              <w:bottom w:val="single" w:color="000000" w:sz="8" w:space="0"/>
              <w:right w:val="single" w:color="000000" w:sz="8" w:space="0"/>
            </w:tcBorders>
            <w:vAlign w:val="center"/>
          </w:tcPr>
          <w:p w14:paraId="6A6744A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CAF48D6">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南阳师范学院</w:t>
            </w:r>
          </w:p>
        </w:tc>
      </w:tr>
      <w:tr w14:paraId="1F451F9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388F17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96FAEB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福建工程学院</w:t>
            </w:r>
          </w:p>
        </w:tc>
        <w:tc>
          <w:tcPr>
            <w:tcW w:w="725" w:type="dxa"/>
            <w:vMerge w:val="continue"/>
            <w:tcBorders>
              <w:left w:val="nil"/>
              <w:right w:val="single" w:color="000000" w:sz="8" w:space="0"/>
            </w:tcBorders>
            <w:vAlign w:val="center"/>
          </w:tcPr>
          <w:p w14:paraId="72B89DDC">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B872DA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青岛农业大学</w:t>
            </w:r>
          </w:p>
        </w:tc>
        <w:tc>
          <w:tcPr>
            <w:tcW w:w="785" w:type="dxa"/>
            <w:vMerge w:val="restart"/>
            <w:tcBorders>
              <w:top w:val="single" w:color="000000" w:sz="8" w:space="0"/>
              <w:left w:val="nil"/>
              <w:right w:val="single" w:color="000000" w:sz="8" w:space="0"/>
            </w:tcBorders>
            <w:vAlign w:val="center"/>
          </w:tcPr>
          <w:p w14:paraId="7C68F8CE">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湖北</w:t>
            </w:r>
          </w:p>
        </w:tc>
        <w:tc>
          <w:tcPr>
            <w:tcW w:w="2693" w:type="dxa"/>
            <w:tcBorders>
              <w:top w:val="single" w:color="000000" w:sz="8" w:space="0"/>
              <w:left w:val="nil"/>
              <w:bottom w:val="single" w:color="000000" w:sz="8" w:space="0"/>
              <w:right w:val="single" w:color="000000" w:sz="8" w:space="0"/>
            </w:tcBorders>
            <w:vAlign w:val="center"/>
          </w:tcPr>
          <w:p w14:paraId="6179EF9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武汉大学</w:t>
            </w:r>
          </w:p>
        </w:tc>
      </w:tr>
      <w:tr w14:paraId="58C3DF4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3086C63">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A907B0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福建农林大学</w:t>
            </w:r>
          </w:p>
        </w:tc>
        <w:tc>
          <w:tcPr>
            <w:tcW w:w="725" w:type="dxa"/>
            <w:vMerge w:val="continue"/>
            <w:tcBorders>
              <w:left w:val="nil"/>
              <w:right w:val="single" w:color="000000" w:sz="8" w:space="0"/>
            </w:tcBorders>
            <w:vAlign w:val="center"/>
          </w:tcPr>
          <w:p w14:paraId="59FC941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48FFC2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山东师范大学</w:t>
            </w:r>
          </w:p>
        </w:tc>
        <w:tc>
          <w:tcPr>
            <w:tcW w:w="785" w:type="dxa"/>
            <w:vMerge w:val="continue"/>
            <w:tcBorders>
              <w:left w:val="nil"/>
              <w:right w:val="single" w:color="000000" w:sz="8" w:space="0"/>
            </w:tcBorders>
            <w:vAlign w:val="center"/>
          </w:tcPr>
          <w:p w14:paraId="7CF4499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B53845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华中科技大学</w:t>
            </w:r>
          </w:p>
        </w:tc>
      </w:tr>
      <w:tr w14:paraId="44D8F283">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BBB14A4">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29BF72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集美大学</w:t>
            </w:r>
          </w:p>
        </w:tc>
        <w:tc>
          <w:tcPr>
            <w:tcW w:w="725" w:type="dxa"/>
            <w:vMerge w:val="continue"/>
            <w:tcBorders>
              <w:left w:val="nil"/>
              <w:right w:val="single" w:color="000000" w:sz="8" w:space="0"/>
            </w:tcBorders>
            <w:vAlign w:val="center"/>
          </w:tcPr>
          <w:p w14:paraId="7431DA19">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AF733C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曲阜师范大学</w:t>
            </w:r>
          </w:p>
        </w:tc>
        <w:tc>
          <w:tcPr>
            <w:tcW w:w="785" w:type="dxa"/>
            <w:vMerge w:val="continue"/>
            <w:tcBorders>
              <w:left w:val="nil"/>
              <w:right w:val="single" w:color="000000" w:sz="8" w:space="0"/>
            </w:tcBorders>
            <w:vAlign w:val="center"/>
          </w:tcPr>
          <w:p w14:paraId="7276E1D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E0797F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武汉科技大学</w:t>
            </w:r>
          </w:p>
        </w:tc>
      </w:tr>
      <w:tr w14:paraId="3C7856E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B3BFCC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D09810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福建师范大学</w:t>
            </w:r>
          </w:p>
        </w:tc>
        <w:tc>
          <w:tcPr>
            <w:tcW w:w="725" w:type="dxa"/>
            <w:vMerge w:val="continue"/>
            <w:tcBorders>
              <w:left w:val="nil"/>
              <w:right w:val="single" w:color="000000" w:sz="8" w:space="0"/>
            </w:tcBorders>
            <w:vAlign w:val="center"/>
          </w:tcPr>
          <w:p w14:paraId="230F739F">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DC7DE7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聊城大学</w:t>
            </w:r>
          </w:p>
        </w:tc>
        <w:tc>
          <w:tcPr>
            <w:tcW w:w="785" w:type="dxa"/>
            <w:vMerge w:val="continue"/>
            <w:tcBorders>
              <w:left w:val="nil"/>
              <w:right w:val="single" w:color="000000" w:sz="8" w:space="0"/>
            </w:tcBorders>
            <w:vAlign w:val="center"/>
          </w:tcPr>
          <w:p w14:paraId="6566141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CCBC68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长江大学</w:t>
            </w:r>
          </w:p>
        </w:tc>
      </w:tr>
      <w:tr w14:paraId="049FA3E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4C41843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194A6A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闽南师范大学</w:t>
            </w:r>
          </w:p>
        </w:tc>
        <w:tc>
          <w:tcPr>
            <w:tcW w:w="725" w:type="dxa"/>
            <w:vMerge w:val="continue"/>
            <w:tcBorders>
              <w:left w:val="nil"/>
              <w:right w:val="single" w:color="000000" w:sz="8" w:space="0"/>
            </w:tcBorders>
            <w:vAlign w:val="center"/>
          </w:tcPr>
          <w:p w14:paraId="20A409E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8B84DF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鲁东大学</w:t>
            </w:r>
          </w:p>
        </w:tc>
        <w:tc>
          <w:tcPr>
            <w:tcW w:w="785" w:type="dxa"/>
            <w:vMerge w:val="continue"/>
            <w:tcBorders>
              <w:left w:val="nil"/>
              <w:right w:val="single" w:color="000000" w:sz="8" w:space="0"/>
            </w:tcBorders>
            <w:vAlign w:val="center"/>
          </w:tcPr>
          <w:p w14:paraId="52E2B07F">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8DB2367">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武汉工程大学</w:t>
            </w:r>
          </w:p>
        </w:tc>
      </w:tr>
      <w:tr w14:paraId="733819A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17F9BC75">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13E232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厦门理工学院</w:t>
            </w:r>
          </w:p>
        </w:tc>
        <w:tc>
          <w:tcPr>
            <w:tcW w:w="725" w:type="dxa"/>
            <w:vMerge w:val="continue"/>
            <w:tcBorders>
              <w:left w:val="nil"/>
              <w:right w:val="single" w:color="000000" w:sz="8" w:space="0"/>
            </w:tcBorders>
            <w:vAlign w:val="center"/>
          </w:tcPr>
          <w:p w14:paraId="40348AF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5EEAC0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山东财经大学</w:t>
            </w:r>
          </w:p>
        </w:tc>
        <w:tc>
          <w:tcPr>
            <w:tcW w:w="785" w:type="dxa"/>
            <w:vMerge w:val="continue"/>
            <w:tcBorders>
              <w:left w:val="nil"/>
              <w:right w:val="single" w:color="000000" w:sz="8" w:space="0"/>
            </w:tcBorders>
            <w:vAlign w:val="center"/>
          </w:tcPr>
          <w:p w14:paraId="15093C1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04571E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中国地质大学（武汉）</w:t>
            </w:r>
          </w:p>
        </w:tc>
      </w:tr>
      <w:tr w14:paraId="301ECA1B">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39EB9F7E">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江西</w:t>
            </w:r>
          </w:p>
        </w:tc>
        <w:tc>
          <w:tcPr>
            <w:tcW w:w="2044" w:type="dxa"/>
            <w:tcBorders>
              <w:top w:val="single" w:color="000000" w:sz="8" w:space="0"/>
              <w:left w:val="nil"/>
              <w:bottom w:val="single" w:color="000000" w:sz="8" w:space="0"/>
              <w:right w:val="single" w:color="000000" w:sz="8" w:space="0"/>
            </w:tcBorders>
            <w:vAlign w:val="center"/>
          </w:tcPr>
          <w:p w14:paraId="6563723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南昌大学</w:t>
            </w:r>
          </w:p>
        </w:tc>
        <w:tc>
          <w:tcPr>
            <w:tcW w:w="725" w:type="dxa"/>
            <w:vMerge w:val="continue"/>
            <w:tcBorders>
              <w:left w:val="nil"/>
              <w:right w:val="single" w:color="000000" w:sz="8" w:space="0"/>
            </w:tcBorders>
            <w:vAlign w:val="center"/>
          </w:tcPr>
          <w:p w14:paraId="09CF9E43">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A3307A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青岛大学</w:t>
            </w:r>
          </w:p>
        </w:tc>
        <w:tc>
          <w:tcPr>
            <w:tcW w:w="785" w:type="dxa"/>
            <w:vMerge w:val="continue"/>
            <w:tcBorders>
              <w:left w:val="nil"/>
              <w:right w:val="single" w:color="000000" w:sz="8" w:space="0"/>
            </w:tcBorders>
            <w:vAlign w:val="center"/>
          </w:tcPr>
          <w:p w14:paraId="1EBFB31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ACE78C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武汉纺织大学</w:t>
            </w:r>
          </w:p>
        </w:tc>
      </w:tr>
      <w:tr w14:paraId="497BC2DB">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41CD9E51">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EEEC42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华东交通大学</w:t>
            </w:r>
          </w:p>
        </w:tc>
        <w:tc>
          <w:tcPr>
            <w:tcW w:w="725" w:type="dxa"/>
            <w:vMerge w:val="continue"/>
            <w:tcBorders>
              <w:left w:val="nil"/>
              <w:bottom w:val="single" w:color="000000" w:sz="8" w:space="0"/>
              <w:right w:val="single" w:color="000000" w:sz="8" w:space="0"/>
            </w:tcBorders>
            <w:vAlign w:val="center"/>
          </w:tcPr>
          <w:p w14:paraId="7BD22069">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425EAC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烟台大学</w:t>
            </w:r>
          </w:p>
        </w:tc>
        <w:tc>
          <w:tcPr>
            <w:tcW w:w="785" w:type="dxa"/>
            <w:vMerge w:val="continue"/>
            <w:tcBorders>
              <w:left w:val="nil"/>
              <w:bottom w:val="single" w:color="000000" w:sz="8" w:space="0"/>
              <w:right w:val="single" w:color="000000" w:sz="8" w:space="0"/>
            </w:tcBorders>
            <w:vAlign w:val="center"/>
          </w:tcPr>
          <w:p w14:paraId="3B45CE7D">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D321C0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武汉轻工大学</w:t>
            </w:r>
          </w:p>
        </w:tc>
      </w:tr>
      <w:tr w14:paraId="0226AFBE">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73EA0E74">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湖北</w:t>
            </w:r>
          </w:p>
        </w:tc>
        <w:tc>
          <w:tcPr>
            <w:tcW w:w="2044" w:type="dxa"/>
            <w:tcBorders>
              <w:top w:val="single" w:color="000000" w:sz="8" w:space="0"/>
              <w:left w:val="nil"/>
              <w:bottom w:val="single" w:color="000000" w:sz="8" w:space="0"/>
              <w:right w:val="single" w:color="000000" w:sz="8" w:space="0"/>
            </w:tcBorders>
            <w:vAlign w:val="center"/>
          </w:tcPr>
          <w:p w14:paraId="49402C0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武汉理工大学</w:t>
            </w:r>
          </w:p>
        </w:tc>
        <w:tc>
          <w:tcPr>
            <w:tcW w:w="725" w:type="dxa"/>
            <w:vMerge w:val="restart"/>
            <w:tcBorders>
              <w:top w:val="single" w:color="000000" w:sz="8" w:space="0"/>
              <w:left w:val="nil"/>
              <w:right w:val="single" w:color="000000" w:sz="8" w:space="0"/>
            </w:tcBorders>
            <w:vAlign w:val="center"/>
          </w:tcPr>
          <w:p w14:paraId="5CF144E8">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广东</w:t>
            </w:r>
          </w:p>
        </w:tc>
        <w:tc>
          <w:tcPr>
            <w:tcW w:w="2137" w:type="dxa"/>
            <w:tcBorders>
              <w:top w:val="single" w:color="000000" w:sz="8" w:space="0"/>
              <w:left w:val="nil"/>
              <w:bottom w:val="single" w:color="000000" w:sz="8" w:space="0"/>
              <w:right w:val="single" w:color="000000" w:sz="8" w:space="0"/>
            </w:tcBorders>
            <w:vAlign w:val="center"/>
          </w:tcPr>
          <w:p w14:paraId="65743B48">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汕头大学</w:t>
            </w:r>
          </w:p>
        </w:tc>
        <w:tc>
          <w:tcPr>
            <w:tcW w:w="785" w:type="dxa"/>
            <w:vMerge w:val="restart"/>
            <w:tcBorders>
              <w:top w:val="single" w:color="000000" w:sz="8" w:space="0"/>
              <w:left w:val="nil"/>
              <w:right w:val="single" w:color="000000" w:sz="8" w:space="0"/>
            </w:tcBorders>
            <w:vAlign w:val="center"/>
          </w:tcPr>
          <w:p w14:paraId="239C9197">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w:t>
            </w:r>
          </w:p>
        </w:tc>
        <w:tc>
          <w:tcPr>
            <w:tcW w:w="2693" w:type="dxa"/>
            <w:tcBorders>
              <w:top w:val="single" w:color="000000" w:sz="8" w:space="0"/>
              <w:left w:val="nil"/>
              <w:bottom w:val="single" w:color="000000" w:sz="8" w:space="0"/>
              <w:right w:val="single" w:color="000000" w:sz="8" w:space="0"/>
            </w:tcBorders>
            <w:vAlign w:val="center"/>
          </w:tcPr>
          <w:p w14:paraId="03AE96C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重庆交通大学</w:t>
            </w:r>
          </w:p>
        </w:tc>
      </w:tr>
      <w:tr w14:paraId="1D8D96A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44D9EC5B">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B247FF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湖北工业大学</w:t>
            </w:r>
          </w:p>
        </w:tc>
        <w:tc>
          <w:tcPr>
            <w:tcW w:w="725" w:type="dxa"/>
            <w:vMerge w:val="continue"/>
            <w:tcBorders>
              <w:left w:val="nil"/>
              <w:right w:val="single" w:color="000000" w:sz="8" w:space="0"/>
            </w:tcBorders>
            <w:vAlign w:val="center"/>
          </w:tcPr>
          <w:p w14:paraId="1143E594">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586CB0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华南理工大学</w:t>
            </w:r>
          </w:p>
        </w:tc>
        <w:tc>
          <w:tcPr>
            <w:tcW w:w="785" w:type="dxa"/>
            <w:vMerge w:val="continue"/>
            <w:tcBorders>
              <w:left w:val="nil"/>
              <w:right w:val="single" w:color="000000" w:sz="8" w:space="0"/>
            </w:tcBorders>
            <w:vAlign w:val="center"/>
          </w:tcPr>
          <w:p w14:paraId="6D50295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E7F8C31">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重庆医科大学</w:t>
            </w:r>
          </w:p>
        </w:tc>
      </w:tr>
      <w:tr w14:paraId="1B38A39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EDB9D35">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B860A9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华中农业大学</w:t>
            </w:r>
          </w:p>
        </w:tc>
        <w:tc>
          <w:tcPr>
            <w:tcW w:w="725" w:type="dxa"/>
            <w:vMerge w:val="continue"/>
            <w:tcBorders>
              <w:left w:val="nil"/>
              <w:right w:val="single" w:color="000000" w:sz="8" w:space="0"/>
            </w:tcBorders>
            <w:vAlign w:val="center"/>
          </w:tcPr>
          <w:p w14:paraId="0BA3866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4B9784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华南农业大学</w:t>
            </w:r>
          </w:p>
        </w:tc>
        <w:tc>
          <w:tcPr>
            <w:tcW w:w="785" w:type="dxa"/>
            <w:vMerge w:val="continue"/>
            <w:tcBorders>
              <w:left w:val="nil"/>
              <w:right w:val="single" w:color="000000" w:sz="8" w:space="0"/>
            </w:tcBorders>
            <w:vAlign w:val="center"/>
          </w:tcPr>
          <w:p w14:paraId="4493543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D69899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西南大学</w:t>
            </w:r>
          </w:p>
        </w:tc>
      </w:tr>
      <w:tr w14:paraId="4E6905D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C5284ED">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BA2C824">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湖北中医药大学</w:t>
            </w:r>
          </w:p>
        </w:tc>
        <w:tc>
          <w:tcPr>
            <w:tcW w:w="725" w:type="dxa"/>
            <w:vMerge w:val="continue"/>
            <w:tcBorders>
              <w:left w:val="nil"/>
              <w:right w:val="single" w:color="000000" w:sz="8" w:space="0"/>
            </w:tcBorders>
            <w:vAlign w:val="center"/>
          </w:tcPr>
          <w:p w14:paraId="74558C4C">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978DB1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华南师范大学</w:t>
            </w:r>
          </w:p>
        </w:tc>
        <w:tc>
          <w:tcPr>
            <w:tcW w:w="785" w:type="dxa"/>
            <w:vMerge w:val="continue"/>
            <w:tcBorders>
              <w:left w:val="nil"/>
              <w:right w:val="single" w:color="000000" w:sz="8" w:space="0"/>
            </w:tcBorders>
            <w:vAlign w:val="center"/>
          </w:tcPr>
          <w:p w14:paraId="2D1FC043">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6264AC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重庆师范大学</w:t>
            </w:r>
          </w:p>
        </w:tc>
      </w:tr>
      <w:tr w14:paraId="0D6ED86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7A12D78">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F672C5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华中师范大学</w:t>
            </w:r>
          </w:p>
        </w:tc>
        <w:tc>
          <w:tcPr>
            <w:tcW w:w="725" w:type="dxa"/>
            <w:vMerge w:val="continue"/>
            <w:tcBorders>
              <w:left w:val="nil"/>
              <w:right w:val="single" w:color="000000" w:sz="8" w:space="0"/>
            </w:tcBorders>
            <w:vAlign w:val="center"/>
          </w:tcPr>
          <w:p w14:paraId="63483204">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BDA16C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深圳大学</w:t>
            </w:r>
          </w:p>
        </w:tc>
        <w:tc>
          <w:tcPr>
            <w:tcW w:w="785" w:type="dxa"/>
            <w:vMerge w:val="continue"/>
            <w:tcBorders>
              <w:left w:val="nil"/>
              <w:right w:val="single" w:color="000000" w:sz="8" w:space="0"/>
            </w:tcBorders>
            <w:vAlign w:val="center"/>
          </w:tcPr>
          <w:p w14:paraId="563DDD4C">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69FB63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四川外国语大学</w:t>
            </w:r>
          </w:p>
        </w:tc>
      </w:tr>
      <w:tr w14:paraId="5F45CD7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86EA3C5">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693A7E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湖北大学</w:t>
            </w:r>
          </w:p>
        </w:tc>
        <w:tc>
          <w:tcPr>
            <w:tcW w:w="725" w:type="dxa"/>
            <w:vMerge w:val="continue"/>
            <w:tcBorders>
              <w:left w:val="nil"/>
              <w:right w:val="single" w:color="000000" w:sz="8" w:space="0"/>
            </w:tcBorders>
            <w:vAlign w:val="center"/>
          </w:tcPr>
          <w:p w14:paraId="2A9743E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87C0E4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广东财经大学</w:t>
            </w:r>
          </w:p>
        </w:tc>
        <w:tc>
          <w:tcPr>
            <w:tcW w:w="785" w:type="dxa"/>
            <w:vMerge w:val="continue"/>
            <w:tcBorders>
              <w:left w:val="nil"/>
              <w:right w:val="single" w:color="000000" w:sz="8" w:space="0"/>
            </w:tcBorders>
            <w:vAlign w:val="center"/>
          </w:tcPr>
          <w:p w14:paraId="6EC73A16">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EC87BF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西南政法大学</w:t>
            </w:r>
          </w:p>
        </w:tc>
      </w:tr>
      <w:tr w14:paraId="19DC75F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06F5E80">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DCB202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湖北民族大学</w:t>
            </w:r>
          </w:p>
        </w:tc>
        <w:tc>
          <w:tcPr>
            <w:tcW w:w="725" w:type="dxa"/>
            <w:vMerge w:val="continue"/>
            <w:tcBorders>
              <w:left w:val="nil"/>
              <w:right w:val="single" w:color="000000" w:sz="8" w:space="0"/>
            </w:tcBorders>
            <w:vAlign w:val="center"/>
          </w:tcPr>
          <w:p w14:paraId="525C11D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DDB7B3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广州大学</w:t>
            </w:r>
          </w:p>
        </w:tc>
        <w:tc>
          <w:tcPr>
            <w:tcW w:w="785" w:type="dxa"/>
            <w:vMerge w:val="continue"/>
            <w:tcBorders>
              <w:left w:val="nil"/>
              <w:bottom w:val="single" w:color="000000" w:sz="8" w:space="0"/>
              <w:right w:val="single" w:color="000000" w:sz="8" w:space="0"/>
            </w:tcBorders>
            <w:vAlign w:val="center"/>
          </w:tcPr>
          <w:p w14:paraId="578C3BF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741EC7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重庆工商大学</w:t>
            </w:r>
          </w:p>
        </w:tc>
      </w:tr>
      <w:tr w14:paraId="6D046C3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FBE472D">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04ACC1D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中南财经政法大学</w:t>
            </w:r>
          </w:p>
        </w:tc>
        <w:tc>
          <w:tcPr>
            <w:tcW w:w="725" w:type="dxa"/>
            <w:vMerge w:val="continue"/>
            <w:tcBorders>
              <w:left w:val="nil"/>
              <w:right w:val="single" w:color="000000" w:sz="8" w:space="0"/>
            </w:tcBorders>
            <w:vAlign w:val="center"/>
          </w:tcPr>
          <w:p w14:paraId="21C0321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CFFD83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广东工业大学</w:t>
            </w:r>
          </w:p>
        </w:tc>
        <w:tc>
          <w:tcPr>
            <w:tcW w:w="785" w:type="dxa"/>
            <w:vMerge w:val="restart"/>
            <w:tcBorders>
              <w:top w:val="single" w:color="000000" w:sz="8" w:space="0"/>
              <w:left w:val="nil"/>
              <w:right w:val="single" w:color="000000" w:sz="8" w:space="0"/>
            </w:tcBorders>
            <w:vAlign w:val="center"/>
          </w:tcPr>
          <w:p w14:paraId="3FE6DD71">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四川</w:t>
            </w:r>
          </w:p>
        </w:tc>
        <w:tc>
          <w:tcPr>
            <w:tcW w:w="2693" w:type="dxa"/>
            <w:tcBorders>
              <w:top w:val="single" w:color="000000" w:sz="8" w:space="0"/>
              <w:left w:val="nil"/>
              <w:bottom w:val="single" w:color="000000" w:sz="8" w:space="0"/>
              <w:right w:val="single" w:color="000000" w:sz="8" w:space="0"/>
            </w:tcBorders>
            <w:vAlign w:val="center"/>
          </w:tcPr>
          <w:p w14:paraId="1E9BEDC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四川大学</w:t>
            </w:r>
          </w:p>
        </w:tc>
      </w:tr>
      <w:tr w14:paraId="12E919C5">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F4CCC5E">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5A370F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中南民族大学</w:t>
            </w:r>
          </w:p>
        </w:tc>
        <w:tc>
          <w:tcPr>
            <w:tcW w:w="725" w:type="dxa"/>
            <w:vMerge w:val="continue"/>
            <w:tcBorders>
              <w:left w:val="nil"/>
              <w:right w:val="single" w:color="000000" w:sz="8" w:space="0"/>
            </w:tcBorders>
            <w:vAlign w:val="center"/>
          </w:tcPr>
          <w:p w14:paraId="4428274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6B6864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广东外语外贸大学</w:t>
            </w:r>
          </w:p>
        </w:tc>
        <w:tc>
          <w:tcPr>
            <w:tcW w:w="785" w:type="dxa"/>
            <w:vMerge w:val="continue"/>
            <w:tcBorders>
              <w:left w:val="nil"/>
              <w:right w:val="single" w:color="000000" w:sz="8" w:space="0"/>
            </w:tcBorders>
            <w:vAlign w:val="center"/>
          </w:tcPr>
          <w:p w14:paraId="698C935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C591A3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西南交通大学</w:t>
            </w:r>
          </w:p>
        </w:tc>
      </w:tr>
      <w:tr w14:paraId="639A486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35E9BC4">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0A7FC4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江汉大学</w:t>
            </w:r>
          </w:p>
        </w:tc>
        <w:tc>
          <w:tcPr>
            <w:tcW w:w="725" w:type="dxa"/>
            <w:vMerge w:val="continue"/>
            <w:tcBorders>
              <w:left w:val="nil"/>
              <w:right w:val="single" w:color="000000" w:sz="8" w:space="0"/>
            </w:tcBorders>
            <w:vAlign w:val="center"/>
          </w:tcPr>
          <w:p w14:paraId="52BCD27F">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D80653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南方医科大学</w:t>
            </w:r>
          </w:p>
        </w:tc>
        <w:tc>
          <w:tcPr>
            <w:tcW w:w="785" w:type="dxa"/>
            <w:vMerge w:val="continue"/>
            <w:tcBorders>
              <w:left w:val="nil"/>
              <w:right w:val="single" w:color="000000" w:sz="8" w:space="0"/>
            </w:tcBorders>
            <w:vAlign w:val="center"/>
          </w:tcPr>
          <w:p w14:paraId="123C745D">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E38B0C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电子科技大学</w:t>
            </w:r>
          </w:p>
        </w:tc>
      </w:tr>
      <w:tr w14:paraId="370C17D2">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3348B1F4">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CE677F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三峡大学</w:t>
            </w:r>
          </w:p>
        </w:tc>
        <w:tc>
          <w:tcPr>
            <w:tcW w:w="725" w:type="dxa"/>
            <w:vMerge w:val="continue"/>
            <w:tcBorders>
              <w:left w:val="nil"/>
              <w:bottom w:val="single" w:color="000000" w:sz="8" w:space="0"/>
              <w:right w:val="single" w:color="000000" w:sz="8" w:space="0"/>
            </w:tcBorders>
            <w:vAlign w:val="center"/>
          </w:tcPr>
          <w:p w14:paraId="790B399F">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0E4D4D8">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广东金融学院</w:t>
            </w:r>
          </w:p>
        </w:tc>
        <w:tc>
          <w:tcPr>
            <w:tcW w:w="785" w:type="dxa"/>
            <w:vMerge w:val="continue"/>
            <w:tcBorders>
              <w:left w:val="nil"/>
              <w:right w:val="single" w:color="000000" w:sz="8" w:space="0"/>
            </w:tcBorders>
            <w:vAlign w:val="center"/>
          </w:tcPr>
          <w:p w14:paraId="6F1E082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2F7D79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西南石油大学</w:t>
            </w:r>
          </w:p>
        </w:tc>
      </w:tr>
      <w:tr w14:paraId="03860AD0">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241508F1">
            <w:pPr>
              <w:widowControl/>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w:t>
            </w:r>
          </w:p>
        </w:tc>
        <w:tc>
          <w:tcPr>
            <w:tcW w:w="2044" w:type="dxa"/>
            <w:tcBorders>
              <w:top w:val="single" w:color="000000" w:sz="8" w:space="0"/>
              <w:left w:val="nil"/>
              <w:bottom w:val="single" w:color="000000" w:sz="8" w:space="0"/>
              <w:right w:val="single" w:color="000000" w:sz="8" w:space="0"/>
            </w:tcBorders>
            <w:vAlign w:val="center"/>
          </w:tcPr>
          <w:p w14:paraId="2672134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湘潭大学</w:t>
            </w:r>
          </w:p>
        </w:tc>
        <w:tc>
          <w:tcPr>
            <w:tcW w:w="725" w:type="dxa"/>
            <w:vMerge w:val="restart"/>
            <w:tcBorders>
              <w:top w:val="single" w:color="000000" w:sz="8" w:space="0"/>
              <w:left w:val="nil"/>
              <w:right w:val="single" w:color="000000" w:sz="8" w:space="0"/>
            </w:tcBorders>
            <w:vAlign w:val="center"/>
          </w:tcPr>
          <w:p w14:paraId="30B0982B">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w:t>
            </w:r>
          </w:p>
        </w:tc>
        <w:tc>
          <w:tcPr>
            <w:tcW w:w="2137" w:type="dxa"/>
            <w:tcBorders>
              <w:top w:val="single" w:color="000000" w:sz="8" w:space="0"/>
              <w:left w:val="nil"/>
              <w:bottom w:val="single" w:color="000000" w:sz="8" w:space="0"/>
              <w:right w:val="single" w:color="000000" w:sz="8" w:space="0"/>
            </w:tcBorders>
            <w:vAlign w:val="center"/>
          </w:tcPr>
          <w:p w14:paraId="35E93A4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广西大学</w:t>
            </w:r>
          </w:p>
        </w:tc>
        <w:tc>
          <w:tcPr>
            <w:tcW w:w="785" w:type="dxa"/>
            <w:vMerge w:val="continue"/>
            <w:tcBorders>
              <w:left w:val="nil"/>
              <w:right w:val="single" w:color="000000" w:sz="8" w:space="0"/>
            </w:tcBorders>
            <w:vAlign w:val="center"/>
          </w:tcPr>
          <w:p w14:paraId="2DE814E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5D2D93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成都理工大学</w:t>
            </w:r>
          </w:p>
        </w:tc>
      </w:tr>
      <w:tr w14:paraId="6380CDC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2F3C787">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0BD72D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吉首大学</w:t>
            </w:r>
          </w:p>
        </w:tc>
        <w:tc>
          <w:tcPr>
            <w:tcW w:w="725" w:type="dxa"/>
            <w:vMerge w:val="continue"/>
            <w:tcBorders>
              <w:left w:val="nil"/>
              <w:right w:val="single" w:color="000000" w:sz="8" w:space="0"/>
            </w:tcBorders>
            <w:vAlign w:val="center"/>
          </w:tcPr>
          <w:p w14:paraId="29079ACE">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E37592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广西科技大学</w:t>
            </w:r>
          </w:p>
        </w:tc>
        <w:tc>
          <w:tcPr>
            <w:tcW w:w="785" w:type="dxa"/>
            <w:vMerge w:val="continue"/>
            <w:tcBorders>
              <w:left w:val="nil"/>
              <w:right w:val="single" w:color="000000" w:sz="8" w:space="0"/>
            </w:tcBorders>
            <w:vAlign w:val="center"/>
          </w:tcPr>
          <w:p w14:paraId="32CF3D4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30CDF4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西南科技大学</w:t>
            </w:r>
          </w:p>
        </w:tc>
      </w:tr>
      <w:tr w14:paraId="45260040">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45FB0F91">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268DF0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湖南大学</w:t>
            </w:r>
          </w:p>
        </w:tc>
        <w:tc>
          <w:tcPr>
            <w:tcW w:w="725" w:type="dxa"/>
            <w:vMerge w:val="continue"/>
            <w:tcBorders>
              <w:left w:val="nil"/>
              <w:right w:val="single" w:color="000000" w:sz="8" w:space="0"/>
            </w:tcBorders>
            <w:vAlign w:val="center"/>
          </w:tcPr>
          <w:p w14:paraId="7FB3614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995434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桂林电子科技大学</w:t>
            </w:r>
          </w:p>
        </w:tc>
        <w:tc>
          <w:tcPr>
            <w:tcW w:w="785" w:type="dxa"/>
            <w:vMerge w:val="continue"/>
            <w:tcBorders>
              <w:left w:val="nil"/>
              <w:right w:val="single" w:color="000000" w:sz="8" w:space="0"/>
            </w:tcBorders>
            <w:vAlign w:val="center"/>
          </w:tcPr>
          <w:p w14:paraId="4114D60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61B52B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西华大学</w:t>
            </w:r>
          </w:p>
        </w:tc>
      </w:tr>
      <w:tr w14:paraId="0A9FC0DC">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55FCAB3">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FC62D6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中南大学</w:t>
            </w:r>
          </w:p>
        </w:tc>
        <w:tc>
          <w:tcPr>
            <w:tcW w:w="725" w:type="dxa"/>
            <w:vMerge w:val="continue"/>
            <w:tcBorders>
              <w:left w:val="nil"/>
              <w:right w:val="single" w:color="000000" w:sz="8" w:space="0"/>
            </w:tcBorders>
            <w:vAlign w:val="center"/>
          </w:tcPr>
          <w:p w14:paraId="676E450A">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360C1F9">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桂林理工大学</w:t>
            </w:r>
          </w:p>
        </w:tc>
        <w:tc>
          <w:tcPr>
            <w:tcW w:w="785" w:type="dxa"/>
            <w:vMerge w:val="continue"/>
            <w:tcBorders>
              <w:left w:val="nil"/>
              <w:right w:val="single" w:color="000000" w:sz="8" w:space="0"/>
            </w:tcBorders>
            <w:vAlign w:val="center"/>
          </w:tcPr>
          <w:p w14:paraId="175E4CAB">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EA16ED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中国民用航空飞行学院</w:t>
            </w:r>
          </w:p>
        </w:tc>
      </w:tr>
      <w:tr w14:paraId="5CC4F6CF">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7521749">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AA281F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湖南科技大学</w:t>
            </w:r>
          </w:p>
        </w:tc>
        <w:tc>
          <w:tcPr>
            <w:tcW w:w="725" w:type="dxa"/>
            <w:vMerge w:val="continue"/>
            <w:tcBorders>
              <w:left w:val="nil"/>
              <w:right w:val="single" w:color="000000" w:sz="8" w:space="0"/>
            </w:tcBorders>
            <w:vAlign w:val="center"/>
          </w:tcPr>
          <w:p w14:paraId="46967B44">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383D67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广西医科大学</w:t>
            </w:r>
          </w:p>
        </w:tc>
        <w:tc>
          <w:tcPr>
            <w:tcW w:w="785" w:type="dxa"/>
            <w:vMerge w:val="continue"/>
            <w:tcBorders>
              <w:left w:val="nil"/>
              <w:right w:val="single" w:color="000000" w:sz="8" w:space="0"/>
            </w:tcBorders>
            <w:vAlign w:val="center"/>
          </w:tcPr>
          <w:p w14:paraId="6E2B292A">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6C6A3E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四川农业大学</w:t>
            </w:r>
          </w:p>
        </w:tc>
      </w:tr>
      <w:tr w14:paraId="0BAFD1A3">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AC08A76">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5A74F38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长沙理工大学</w:t>
            </w:r>
          </w:p>
        </w:tc>
        <w:tc>
          <w:tcPr>
            <w:tcW w:w="725" w:type="dxa"/>
            <w:vMerge w:val="continue"/>
            <w:tcBorders>
              <w:left w:val="nil"/>
              <w:right w:val="single" w:color="000000" w:sz="8" w:space="0"/>
            </w:tcBorders>
            <w:vAlign w:val="center"/>
          </w:tcPr>
          <w:p w14:paraId="3181B15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B11831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右江民族医学院</w:t>
            </w:r>
          </w:p>
        </w:tc>
        <w:tc>
          <w:tcPr>
            <w:tcW w:w="785" w:type="dxa"/>
            <w:vMerge w:val="continue"/>
            <w:tcBorders>
              <w:left w:val="nil"/>
              <w:right w:val="single" w:color="000000" w:sz="8" w:space="0"/>
            </w:tcBorders>
            <w:vAlign w:val="center"/>
          </w:tcPr>
          <w:p w14:paraId="155519A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09D599E">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四川师范大学</w:t>
            </w:r>
          </w:p>
        </w:tc>
      </w:tr>
      <w:tr w14:paraId="1C7DE5B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36B9352D">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E45996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湖南农业大学</w:t>
            </w:r>
          </w:p>
        </w:tc>
        <w:tc>
          <w:tcPr>
            <w:tcW w:w="725" w:type="dxa"/>
            <w:vMerge w:val="continue"/>
            <w:tcBorders>
              <w:left w:val="nil"/>
              <w:right w:val="single" w:color="000000" w:sz="8" w:space="0"/>
            </w:tcBorders>
            <w:vAlign w:val="center"/>
          </w:tcPr>
          <w:p w14:paraId="66F54C7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64DF2B8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广西中医药大学</w:t>
            </w:r>
          </w:p>
        </w:tc>
        <w:tc>
          <w:tcPr>
            <w:tcW w:w="785" w:type="dxa"/>
            <w:vMerge w:val="continue"/>
            <w:tcBorders>
              <w:left w:val="nil"/>
              <w:right w:val="single" w:color="000000" w:sz="8" w:space="0"/>
            </w:tcBorders>
            <w:vAlign w:val="center"/>
          </w:tcPr>
          <w:p w14:paraId="7A25F7E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539273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西华师范大学</w:t>
            </w:r>
          </w:p>
        </w:tc>
      </w:tr>
      <w:tr w14:paraId="0923ECD0">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551FA21">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AB2A4E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中南林业科技大学</w:t>
            </w:r>
          </w:p>
        </w:tc>
        <w:tc>
          <w:tcPr>
            <w:tcW w:w="725" w:type="dxa"/>
            <w:vMerge w:val="continue"/>
            <w:tcBorders>
              <w:left w:val="nil"/>
              <w:right w:val="single" w:color="000000" w:sz="8" w:space="0"/>
            </w:tcBorders>
            <w:vAlign w:val="center"/>
          </w:tcPr>
          <w:p w14:paraId="46B76C4A">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B9A986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广西师范大学</w:t>
            </w:r>
          </w:p>
        </w:tc>
        <w:tc>
          <w:tcPr>
            <w:tcW w:w="785" w:type="dxa"/>
            <w:vMerge w:val="continue"/>
            <w:tcBorders>
              <w:left w:val="nil"/>
              <w:right w:val="single" w:color="000000" w:sz="8" w:space="0"/>
            </w:tcBorders>
            <w:vAlign w:val="center"/>
          </w:tcPr>
          <w:p w14:paraId="016F719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9FC59E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西南财经大学</w:t>
            </w:r>
          </w:p>
        </w:tc>
      </w:tr>
      <w:tr w14:paraId="3202814A">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6D5796B">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BFEE4E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湖南师范大学</w:t>
            </w:r>
          </w:p>
        </w:tc>
        <w:tc>
          <w:tcPr>
            <w:tcW w:w="725" w:type="dxa"/>
            <w:vMerge w:val="continue"/>
            <w:tcBorders>
              <w:left w:val="nil"/>
              <w:right w:val="single" w:color="000000" w:sz="8" w:space="0"/>
            </w:tcBorders>
            <w:vAlign w:val="center"/>
          </w:tcPr>
          <w:p w14:paraId="521EDE9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1B831F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南宁师范大学</w:t>
            </w:r>
          </w:p>
        </w:tc>
        <w:tc>
          <w:tcPr>
            <w:tcW w:w="785" w:type="dxa"/>
            <w:vMerge w:val="continue"/>
            <w:tcBorders>
              <w:left w:val="nil"/>
              <w:right w:val="single" w:color="000000" w:sz="8" w:space="0"/>
            </w:tcBorders>
            <w:vAlign w:val="center"/>
          </w:tcPr>
          <w:p w14:paraId="480792C1">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371BC1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成都体育学院</w:t>
            </w:r>
          </w:p>
        </w:tc>
      </w:tr>
      <w:tr w14:paraId="390FE937">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B639A1E">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BAFC15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湖南理工学院</w:t>
            </w:r>
          </w:p>
        </w:tc>
        <w:tc>
          <w:tcPr>
            <w:tcW w:w="725" w:type="dxa"/>
            <w:vMerge w:val="continue"/>
            <w:tcBorders>
              <w:left w:val="nil"/>
              <w:right w:val="single" w:color="000000" w:sz="8" w:space="0"/>
            </w:tcBorders>
            <w:vAlign w:val="center"/>
          </w:tcPr>
          <w:p w14:paraId="76ECFEAA">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126E0A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广西民族大学</w:t>
            </w:r>
          </w:p>
        </w:tc>
        <w:tc>
          <w:tcPr>
            <w:tcW w:w="785" w:type="dxa"/>
            <w:vMerge w:val="continue"/>
            <w:tcBorders>
              <w:left w:val="nil"/>
              <w:right w:val="single" w:color="000000" w:sz="8" w:space="0"/>
            </w:tcBorders>
            <w:vAlign w:val="center"/>
          </w:tcPr>
          <w:p w14:paraId="473DD62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EC0BBF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西南民族大学</w:t>
            </w:r>
          </w:p>
        </w:tc>
      </w:tr>
      <w:tr w14:paraId="35B5FDD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C38BEA9">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D4FEAE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衡阳师范学院</w:t>
            </w:r>
          </w:p>
        </w:tc>
        <w:tc>
          <w:tcPr>
            <w:tcW w:w="725" w:type="dxa"/>
            <w:vMerge w:val="continue"/>
            <w:tcBorders>
              <w:left w:val="nil"/>
              <w:bottom w:val="single" w:color="000000" w:sz="8" w:space="0"/>
              <w:right w:val="single" w:color="000000" w:sz="8" w:space="0"/>
            </w:tcBorders>
            <w:vAlign w:val="center"/>
          </w:tcPr>
          <w:p w14:paraId="7979965E">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A1A40E6">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广西财经学院</w:t>
            </w:r>
          </w:p>
        </w:tc>
        <w:tc>
          <w:tcPr>
            <w:tcW w:w="785" w:type="dxa"/>
            <w:vMerge w:val="continue"/>
            <w:tcBorders>
              <w:left w:val="nil"/>
              <w:right w:val="single" w:color="000000" w:sz="8" w:space="0"/>
            </w:tcBorders>
            <w:vAlign w:val="center"/>
          </w:tcPr>
          <w:p w14:paraId="73602F03">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7DF621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成都大学</w:t>
            </w:r>
          </w:p>
        </w:tc>
      </w:tr>
      <w:tr w14:paraId="46C9586F">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6D50F6F">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789199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湖南工商大学</w:t>
            </w:r>
          </w:p>
        </w:tc>
        <w:tc>
          <w:tcPr>
            <w:tcW w:w="725" w:type="dxa"/>
            <w:vMerge w:val="restart"/>
            <w:tcBorders>
              <w:top w:val="single" w:color="000000" w:sz="8" w:space="0"/>
              <w:left w:val="nil"/>
              <w:right w:val="single" w:color="000000" w:sz="8" w:space="0"/>
            </w:tcBorders>
            <w:vAlign w:val="center"/>
          </w:tcPr>
          <w:p w14:paraId="7CE9574C">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海南</w:t>
            </w:r>
          </w:p>
        </w:tc>
        <w:tc>
          <w:tcPr>
            <w:tcW w:w="2137" w:type="dxa"/>
            <w:tcBorders>
              <w:top w:val="single" w:color="000000" w:sz="8" w:space="0"/>
              <w:left w:val="nil"/>
              <w:bottom w:val="single" w:color="000000" w:sz="8" w:space="0"/>
              <w:right w:val="single" w:color="000000" w:sz="8" w:space="0"/>
            </w:tcBorders>
            <w:vAlign w:val="center"/>
          </w:tcPr>
          <w:p w14:paraId="3A2E785C">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海南大学</w:t>
            </w:r>
          </w:p>
        </w:tc>
        <w:tc>
          <w:tcPr>
            <w:tcW w:w="785" w:type="dxa"/>
            <w:vMerge w:val="continue"/>
            <w:tcBorders>
              <w:left w:val="nil"/>
              <w:right w:val="single" w:color="000000" w:sz="8" w:space="0"/>
            </w:tcBorders>
            <w:vAlign w:val="center"/>
          </w:tcPr>
          <w:p w14:paraId="49A524B7">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28F99E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攀枝花学院</w:t>
            </w:r>
          </w:p>
        </w:tc>
      </w:tr>
      <w:tr w14:paraId="230A5C9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94554AE">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8C31AE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南华大学</w:t>
            </w:r>
          </w:p>
        </w:tc>
        <w:tc>
          <w:tcPr>
            <w:tcW w:w="725" w:type="dxa"/>
            <w:vMerge w:val="continue"/>
            <w:tcBorders>
              <w:left w:val="nil"/>
              <w:right w:val="single" w:color="000000" w:sz="8" w:space="0"/>
            </w:tcBorders>
            <w:vAlign w:val="center"/>
          </w:tcPr>
          <w:p w14:paraId="44D903D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0BB0F9D">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海南师范大学</w:t>
            </w:r>
          </w:p>
        </w:tc>
        <w:tc>
          <w:tcPr>
            <w:tcW w:w="785" w:type="dxa"/>
            <w:vMerge w:val="continue"/>
            <w:tcBorders>
              <w:left w:val="nil"/>
              <w:right w:val="single" w:color="000000" w:sz="8" w:space="0"/>
            </w:tcBorders>
            <w:vAlign w:val="center"/>
          </w:tcPr>
          <w:p w14:paraId="57773E2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B06A3D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四川轻化工大学</w:t>
            </w:r>
          </w:p>
        </w:tc>
      </w:tr>
      <w:tr w14:paraId="44BEB4F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5278D32">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F46825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湖南工业大学</w:t>
            </w:r>
          </w:p>
        </w:tc>
        <w:tc>
          <w:tcPr>
            <w:tcW w:w="725" w:type="dxa"/>
            <w:vMerge w:val="continue"/>
            <w:tcBorders>
              <w:left w:val="nil"/>
              <w:right w:val="single" w:color="000000" w:sz="8" w:space="0"/>
            </w:tcBorders>
            <w:vAlign w:val="center"/>
          </w:tcPr>
          <w:p w14:paraId="4E47E2EB">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ADB8179">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三亚学院</w:t>
            </w:r>
          </w:p>
        </w:tc>
        <w:tc>
          <w:tcPr>
            <w:tcW w:w="785" w:type="dxa"/>
            <w:vMerge w:val="continue"/>
            <w:tcBorders>
              <w:left w:val="nil"/>
              <w:right w:val="single" w:color="000000" w:sz="8" w:space="0"/>
            </w:tcBorders>
            <w:vAlign w:val="center"/>
          </w:tcPr>
          <w:p w14:paraId="2F4AF55C">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6FB6788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成都信息工程大学</w:t>
            </w:r>
          </w:p>
        </w:tc>
      </w:tr>
      <w:tr w14:paraId="275A206D">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30C64282">
            <w:pPr>
              <w:widowControl/>
              <w:jc w:val="center"/>
              <w:rPr>
                <w:rFonts w:ascii="Times New Roman" w:hAnsi="Times New Roman" w:eastAsia="仿宋" w:cs="Times New Roman"/>
                <w:color w:val="000000"/>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F664FA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国防科技大学</w:t>
            </w:r>
          </w:p>
        </w:tc>
        <w:tc>
          <w:tcPr>
            <w:tcW w:w="725" w:type="dxa"/>
            <w:vMerge w:val="continue"/>
            <w:tcBorders>
              <w:left w:val="nil"/>
              <w:bottom w:val="single" w:color="000000" w:sz="8" w:space="0"/>
              <w:right w:val="single" w:color="000000" w:sz="8" w:space="0"/>
            </w:tcBorders>
            <w:vAlign w:val="center"/>
          </w:tcPr>
          <w:p w14:paraId="28C5BFC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2A49927">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海南热带海洋学院</w:t>
            </w:r>
          </w:p>
        </w:tc>
        <w:tc>
          <w:tcPr>
            <w:tcW w:w="785" w:type="dxa"/>
            <w:vMerge w:val="continue"/>
            <w:tcBorders>
              <w:left w:val="nil"/>
              <w:bottom w:val="single" w:color="000000" w:sz="8" w:space="0"/>
              <w:right w:val="single" w:color="000000" w:sz="8" w:space="0"/>
            </w:tcBorders>
            <w:vAlign w:val="center"/>
          </w:tcPr>
          <w:p w14:paraId="43D7E872">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262106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川北医学院</w:t>
            </w:r>
          </w:p>
        </w:tc>
      </w:tr>
      <w:tr w14:paraId="3D3D9269">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520EA8AE">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广东</w:t>
            </w:r>
          </w:p>
        </w:tc>
        <w:tc>
          <w:tcPr>
            <w:tcW w:w="2044" w:type="dxa"/>
            <w:tcBorders>
              <w:top w:val="single" w:color="000000" w:sz="8" w:space="0"/>
              <w:left w:val="nil"/>
              <w:bottom w:val="single" w:color="000000" w:sz="8" w:space="0"/>
              <w:right w:val="single" w:color="000000" w:sz="8" w:space="0"/>
            </w:tcBorders>
            <w:vAlign w:val="center"/>
          </w:tcPr>
          <w:p w14:paraId="1C8F58A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中山大学</w:t>
            </w:r>
          </w:p>
        </w:tc>
        <w:tc>
          <w:tcPr>
            <w:tcW w:w="725" w:type="dxa"/>
            <w:vMerge w:val="restart"/>
            <w:tcBorders>
              <w:top w:val="single" w:color="000000" w:sz="8" w:space="0"/>
              <w:left w:val="nil"/>
              <w:right w:val="single" w:color="000000" w:sz="8" w:space="0"/>
            </w:tcBorders>
            <w:vAlign w:val="center"/>
          </w:tcPr>
          <w:p w14:paraId="5FE46F3E">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w:t>
            </w:r>
          </w:p>
        </w:tc>
        <w:tc>
          <w:tcPr>
            <w:tcW w:w="2137" w:type="dxa"/>
            <w:tcBorders>
              <w:top w:val="single" w:color="000000" w:sz="8" w:space="0"/>
              <w:left w:val="nil"/>
              <w:bottom w:val="single" w:color="000000" w:sz="8" w:space="0"/>
              <w:right w:val="single" w:color="000000" w:sz="8" w:space="0"/>
            </w:tcBorders>
            <w:vAlign w:val="center"/>
          </w:tcPr>
          <w:p w14:paraId="0E66AEC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重庆大学</w:t>
            </w:r>
          </w:p>
        </w:tc>
        <w:tc>
          <w:tcPr>
            <w:tcW w:w="785" w:type="dxa"/>
            <w:vMerge w:val="restart"/>
            <w:tcBorders>
              <w:top w:val="single" w:color="000000" w:sz="8" w:space="0"/>
              <w:left w:val="nil"/>
              <w:right w:val="single" w:color="000000" w:sz="8" w:space="0"/>
            </w:tcBorders>
            <w:vAlign w:val="center"/>
          </w:tcPr>
          <w:p w14:paraId="2A1A5DEB">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贵州</w:t>
            </w:r>
          </w:p>
        </w:tc>
        <w:tc>
          <w:tcPr>
            <w:tcW w:w="2693" w:type="dxa"/>
            <w:tcBorders>
              <w:top w:val="single" w:color="000000" w:sz="8" w:space="0"/>
              <w:left w:val="nil"/>
              <w:bottom w:val="single" w:color="000000" w:sz="8" w:space="0"/>
              <w:right w:val="single" w:color="000000" w:sz="8" w:space="0"/>
            </w:tcBorders>
            <w:vAlign w:val="center"/>
          </w:tcPr>
          <w:p w14:paraId="3C33D816">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贵州大学</w:t>
            </w:r>
          </w:p>
        </w:tc>
      </w:tr>
      <w:tr w14:paraId="21A8F5D0">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72D1CC48">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B8396E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暨南大学</w:t>
            </w:r>
          </w:p>
        </w:tc>
        <w:tc>
          <w:tcPr>
            <w:tcW w:w="725" w:type="dxa"/>
            <w:vMerge w:val="continue"/>
            <w:tcBorders>
              <w:left w:val="nil"/>
              <w:bottom w:val="single" w:color="000000" w:sz="8" w:space="0"/>
              <w:right w:val="single" w:color="000000" w:sz="8" w:space="0"/>
            </w:tcBorders>
            <w:vAlign w:val="center"/>
          </w:tcPr>
          <w:p w14:paraId="3F783FB9">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09059D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重庆邮电大学</w:t>
            </w:r>
          </w:p>
        </w:tc>
        <w:tc>
          <w:tcPr>
            <w:tcW w:w="785" w:type="dxa"/>
            <w:vMerge w:val="continue"/>
            <w:tcBorders>
              <w:left w:val="nil"/>
              <w:bottom w:val="single" w:color="000000" w:sz="8" w:space="0"/>
              <w:right w:val="single" w:color="000000" w:sz="8" w:space="0"/>
            </w:tcBorders>
            <w:vAlign w:val="center"/>
          </w:tcPr>
          <w:p w14:paraId="14E7A68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0F41D1C">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贵州师范大学</w:t>
            </w:r>
          </w:p>
        </w:tc>
      </w:tr>
      <w:tr w14:paraId="636B9E66">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61767F78">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贵州</w:t>
            </w:r>
          </w:p>
        </w:tc>
        <w:tc>
          <w:tcPr>
            <w:tcW w:w="2044" w:type="dxa"/>
            <w:tcBorders>
              <w:top w:val="single" w:color="000000" w:sz="8" w:space="0"/>
              <w:left w:val="nil"/>
              <w:bottom w:val="single" w:color="000000" w:sz="8" w:space="0"/>
              <w:right w:val="single" w:color="000000" w:sz="8" w:space="0"/>
            </w:tcBorders>
            <w:vAlign w:val="center"/>
          </w:tcPr>
          <w:p w14:paraId="5AC63D8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贵州财经大学</w:t>
            </w:r>
          </w:p>
        </w:tc>
        <w:tc>
          <w:tcPr>
            <w:tcW w:w="725" w:type="dxa"/>
            <w:vMerge w:val="restart"/>
            <w:tcBorders>
              <w:top w:val="single" w:color="000000" w:sz="8" w:space="0"/>
              <w:left w:val="nil"/>
              <w:right w:val="single" w:color="000000" w:sz="8" w:space="0"/>
            </w:tcBorders>
            <w:vAlign w:val="center"/>
          </w:tcPr>
          <w:p w14:paraId="496407CD">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陕西</w:t>
            </w:r>
          </w:p>
        </w:tc>
        <w:tc>
          <w:tcPr>
            <w:tcW w:w="2137" w:type="dxa"/>
            <w:tcBorders>
              <w:top w:val="single" w:color="000000" w:sz="8" w:space="0"/>
              <w:left w:val="nil"/>
              <w:bottom w:val="single" w:color="000000" w:sz="8" w:space="0"/>
              <w:right w:val="single" w:color="000000" w:sz="8" w:space="0"/>
            </w:tcBorders>
            <w:vAlign w:val="center"/>
          </w:tcPr>
          <w:p w14:paraId="579EB40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西安工业大学</w:t>
            </w:r>
          </w:p>
        </w:tc>
        <w:tc>
          <w:tcPr>
            <w:tcW w:w="785" w:type="dxa"/>
            <w:vMerge w:val="restart"/>
            <w:tcBorders>
              <w:top w:val="single" w:color="000000" w:sz="8" w:space="0"/>
              <w:left w:val="nil"/>
              <w:right w:val="single" w:color="000000" w:sz="8" w:space="0"/>
            </w:tcBorders>
            <w:vAlign w:val="center"/>
          </w:tcPr>
          <w:p w14:paraId="7BE4B370">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甘肃</w:t>
            </w:r>
          </w:p>
        </w:tc>
        <w:tc>
          <w:tcPr>
            <w:tcW w:w="2693" w:type="dxa"/>
            <w:tcBorders>
              <w:top w:val="single" w:color="000000" w:sz="8" w:space="0"/>
              <w:left w:val="nil"/>
              <w:bottom w:val="single" w:color="000000" w:sz="8" w:space="0"/>
              <w:right w:val="single" w:color="000000" w:sz="8" w:space="0"/>
            </w:tcBorders>
            <w:vAlign w:val="center"/>
          </w:tcPr>
          <w:p w14:paraId="1A8A5552">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兰州理工大学</w:t>
            </w:r>
          </w:p>
        </w:tc>
      </w:tr>
      <w:tr w14:paraId="25AAE46A">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131504FB">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FB48A6B">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贵州民族大学</w:t>
            </w:r>
          </w:p>
        </w:tc>
        <w:tc>
          <w:tcPr>
            <w:tcW w:w="725" w:type="dxa"/>
            <w:vMerge w:val="continue"/>
            <w:tcBorders>
              <w:left w:val="nil"/>
              <w:right w:val="single" w:color="000000" w:sz="8" w:space="0"/>
            </w:tcBorders>
            <w:vAlign w:val="center"/>
          </w:tcPr>
          <w:p w14:paraId="42AC6E77">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F60C5D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西安科技大学</w:t>
            </w:r>
          </w:p>
        </w:tc>
        <w:tc>
          <w:tcPr>
            <w:tcW w:w="785" w:type="dxa"/>
            <w:vMerge w:val="continue"/>
            <w:tcBorders>
              <w:left w:val="nil"/>
              <w:right w:val="single" w:color="000000" w:sz="8" w:space="0"/>
            </w:tcBorders>
            <w:vAlign w:val="center"/>
          </w:tcPr>
          <w:p w14:paraId="4358479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084560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兰州交通大学</w:t>
            </w:r>
          </w:p>
        </w:tc>
      </w:tr>
      <w:tr w14:paraId="1FBBAFA8">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19666A75">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云南</w:t>
            </w:r>
          </w:p>
        </w:tc>
        <w:tc>
          <w:tcPr>
            <w:tcW w:w="2044" w:type="dxa"/>
            <w:tcBorders>
              <w:top w:val="single" w:color="000000" w:sz="8" w:space="0"/>
              <w:left w:val="nil"/>
              <w:bottom w:val="single" w:color="000000" w:sz="8" w:space="0"/>
              <w:right w:val="single" w:color="000000" w:sz="8" w:space="0"/>
            </w:tcBorders>
            <w:vAlign w:val="center"/>
          </w:tcPr>
          <w:p w14:paraId="6B61BCD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云南大学</w:t>
            </w:r>
          </w:p>
        </w:tc>
        <w:tc>
          <w:tcPr>
            <w:tcW w:w="725" w:type="dxa"/>
            <w:vMerge w:val="continue"/>
            <w:tcBorders>
              <w:left w:val="nil"/>
              <w:right w:val="single" w:color="000000" w:sz="8" w:space="0"/>
            </w:tcBorders>
            <w:vAlign w:val="center"/>
          </w:tcPr>
          <w:p w14:paraId="03A04584">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BA7704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西安石油大学</w:t>
            </w:r>
          </w:p>
        </w:tc>
        <w:tc>
          <w:tcPr>
            <w:tcW w:w="785" w:type="dxa"/>
            <w:vMerge w:val="continue"/>
            <w:tcBorders>
              <w:left w:val="nil"/>
              <w:right w:val="single" w:color="000000" w:sz="8" w:space="0"/>
            </w:tcBorders>
            <w:vAlign w:val="center"/>
          </w:tcPr>
          <w:p w14:paraId="71708114">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C1F2A84">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西北师范大学</w:t>
            </w:r>
          </w:p>
        </w:tc>
      </w:tr>
      <w:tr w14:paraId="1170AA80">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FEA24AA">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B59319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昆明理工大学</w:t>
            </w:r>
          </w:p>
        </w:tc>
        <w:tc>
          <w:tcPr>
            <w:tcW w:w="725" w:type="dxa"/>
            <w:vMerge w:val="continue"/>
            <w:tcBorders>
              <w:left w:val="nil"/>
              <w:right w:val="single" w:color="000000" w:sz="8" w:space="0"/>
            </w:tcBorders>
            <w:vAlign w:val="center"/>
          </w:tcPr>
          <w:p w14:paraId="1E66D28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4D6C5F9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陕西科技大学</w:t>
            </w:r>
          </w:p>
        </w:tc>
        <w:tc>
          <w:tcPr>
            <w:tcW w:w="785" w:type="dxa"/>
            <w:vMerge w:val="continue"/>
            <w:tcBorders>
              <w:left w:val="nil"/>
              <w:right w:val="single" w:color="000000" w:sz="8" w:space="0"/>
            </w:tcBorders>
            <w:vAlign w:val="center"/>
          </w:tcPr>
          <w:p w14:paraId="0D5878FA">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3BA4E23">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西北民族大学</w:t>
            </w:r>
          </w:p>
        </w:tc>
      </w:tr>
      <w:tr w14:paraId="0A65E82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778F524">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4C0864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云南农业大学</w:t>
            </w:r>
          </w:p>
        </w:tc>
        <w:tc>
          <w:tcPr>
            <w:tcW w:w="725" w:type="dxa"/>
            <w:vMerge w:val="continue"/>
            <w:tcBorders>
              <w:left w:val="nil"/>
              <w:right w:val="single" w:color="000000" w:sz="8" w:space="0"/>
            </w:tcBorders>
            <w:vAlign w:val="center"/>
          </w:tcPr>
          <w:p w14:paraId="7BD5497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F31E0E8">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西安工程大学</w:t>
            </w:r>
          </w:p>
        </w:tc>
        <w:tc>
          <w:tcPr>
            <w:tcW w:w="785" w:type="dxa"/>
            <w:vMerge w:val="continue"/>
            <w:tcBorders>
              <w:left w:val="nil"/>
              <w:right w:val="single" w:color="000000" w:sz="8" w:space="0"/>
            </w:tcBorders>
            <w:vAlign w:val="center"/>
          </w:tcPr>
          <w:p w14:paraId="3952C558">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5571CA2A">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甘肃政法大学</w:t>
            </w:r>
          </w:p>
        </w:tc>
      </w:tr>
      <w:tr w14:paraId="764D77C5">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15BB311A">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190681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西南林业大学</w:t>
            </w:r>
          </w:p>
        </w:tc>
        <w:tc>
          <w:tcPr>
            <w:tcW w:w="725" w:type="dxa"/>
            <w:vMerge w:val="continue"/>
            <w:tcBorders>
              <w:left w:val="nil"/>
              <w:right w:val="single" w:color="000000" w:sz="8" w:space="0"/>
            </w:tcBorders>
            <w:vAlign w:val="center"/>
          </w:tcPr>
          <w:p w14:paraId="5633651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6DA70A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西北农林科技大学</w:t>
            </w:r>
          </w:p>
        </w:tc>
        <w:tc>
          <w:tcPr>
            <w:tcW w:w="785" w:type="dxa"/>
            <w:vMerge w:val="continue"/>
            <w:tcBorders>
              <w:left w:val="nil"/>
              <w:right w:val="single" w:color="000000" w:sz="8" w:space="0"/>
            </w:tcBorders>
            <w:vAlign w:val="center"/>
          </w:tcPr>
          <w:p w14:paraId="076CC30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1B2911B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兰州财经大学</w:t>
            </w:r>
          </w:p>
        </w:tc>
      </w:tr>
      <w:tr w14:paraId="61418926">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0DD2DC4C">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DE2557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大理大学</w:t>
            </w:r>
          </w:p>
        </w:tc>
        <w:tc>
          <w:tcPr>
            <w:tcW w:w="725" w:type="dxa"/>
            <w:vMerge w:val="continue"/>
            <w:tcBorders>
              <w:left w:val="nil"/>
              <w:right w:val="single" w:color="000000" w:sz="8" w:space="0"/>
            </w:tcBorders>
            <w:vAlign w:val="center"/>
          </w:tcPr>
          <w:p w14:paraId="0815730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61A35E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陕西师范大学</w:t>
            </w:r>
          </w:p>
        </w:tc>
        <w:tc>
          <w:tcPr>
            <w:tcW w:w="785" w:type="dxa"/>
            <w:vMerge w:val="continue"/>
            <w:tcBorders>
              <w:left w:val="nil"/>
              <w:bottom w:val="single" w:color="000000" w:sz="8" w:space="0"/>
              <w:right w:val="single" w:color="000000" w:sz="8" w:space="0"/>
            </w:tcBorders>
            <w:vAlign w:val="center"/>
          </w:tcPr>
          <w:p w14:paraId="3ECECA16">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CB61D0C">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天水师范学院</w:t>
            </w:r>
          </w:p>
        </w:tc>
      </w:tr>
      <w:tr w14:paraId="26F28E61">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33E3F4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FC523B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云南师范大学</w:t>
            </w:r>
          </w:p>
        </w:tc>
        <w:tc>
          <w:tcPr>
            <w:tcW w:w="725" w:type="dxa"/>
            <w:vMerge w:val="continue"/>
            <w:tcBorders>
              <w:left w:val="nil"/>
              <w:right w:val="single" w:color="000000" w:sz="8" w:space="0"/>
            </w:tcBorders>
            <w:vAlign w:val="center"/>
          </w:tcPr>
          <w:p w14:paraId="03AFA28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D52AF66">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宝鸡文理学院</w:t>
            </w:r>
          </w:p>
        </w:tc>
        <w:tc>
          <w:tcPr>
            <w:tcW w:w="785" w:type="dxa"/>
            <w:vMerge w:val="restart"/>
            <w:tcBorders>
              <w:top w:val="single" w:color="000000" w:sz="8" w:space="0"/>
              <w:left w:val="nil"/>
              <w:right w:val="single" w:color="000000" w:sz="8" w:space="0"/>
            </w:tcBorders>
            <w:vAlign w:val="center"/>
          </w:tcPr>
          <w:p w14:paraId="22EF5E2F">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青海</w:t>
            </w:r>
          </w:p>
        </w:tc>
        <w:tc>
          <w:tcPr>
            <w:tcW w:w="2693" w:type="dxa"/>
            <w:tcBorders>
              <w:top w:val="single" w:color="000000" w:sz="8" w:space="0"/>
              <w:left w:val="nil"/>
              <w:bottom w:val="single" w:color="000000" w:sz="8" w:space="0"/>
              <w:right w:val="single" w:color="000000" w:sz="8" w:space="0"/>
            </w:tcBorders>
            <w:vAlign w:val="center"/>
          </w:tcPr>
          <w:p w14:paraId="7D70FAF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青海民族大学</w:t>
            </w:r>
          </w:p>
        </w:tc>
      </w:tr>
      <w:tr w14:paraId="37444595">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291D88D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6CF6897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云南财经大学</w:t>
            </w:r>
          </w:p>
        </w:tc>
        <w:tc>
          <w:tcPr>
            <w:tcW w:w="725" w:type="dxa"/>
            <w:vMerge w:val="continue"/>
            <w:tcBorders>
              <w:left w:val="nil"/>
              <w:right w:val="single" w:color="000000" w:sz="8" w:space="0"/>
            </w:tcBorders>
            <w:vAlign w:val="center"/>
          </w:tcPr>
          <w:p w14:paraId="4539F704">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4FA8A6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西安外国语大学</w:t>
            </w:r>
          </w:p>
        </w:tc>
        <w:tc>
          <w:tcPr>
            <w:tcW w:w="785" w:type="dxa"/>
            <w:vMerge w:val="continue"/>
            <w:tcBorders>
              <w:left w:val="nil"/>
              <w:bottom w:val="single" w:color="000000" w:sz="8" w:space="0"/>
              <w:right w:val="single" w:color="000000" w:sz="8" w:space="0"/>
            </w:tcBorders>
            <w:vAlign w:val="center"/>
          </w:tcPr>
          <w:p w14:paraId="1DA35A29">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040116CF">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青海师范大学</w:t>
            </w:r>
          </w:p>
        </w:tc>
      </w:tr>
      <w:tr w14:paraId="7750ECF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798FC6D2">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4A6DF97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云南民族大学</w:t>
            </w:r>
          </w:p>
        </w:tc>
        <w:tc>
          <w:tcPr>
            <w:tcW w:w="725" w:type="dxa"/>
            <w:vMerge w:val="continue"/>
            <w:tcBorders>
              <w:left w:val="nil"/>
              <w:right w:val="single" w:color="000000" w:sz="8" w:space="0"/>
            </w:tcBorders>
            <w:vAlign w:val="center"/>
          </w:tcPr>
          <w:p w14:paraId="0F415BD0">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CD369C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西北政法大学</w:t>
            </w:r>
          </w:p>
        </w:tc>
        <w:tc>
          <w:tcPr>
            <w:tcW w:w="785" w:type="dxa"/>
            <w:vMerge w:val="restart"/>
            <w:tcBorders>
              <w:top w:val="single" w:color="000000" w:sz="8" w:space="0"/>
              <w:left w:val="nil"/>
              <w:right w:val="single" w:color="000000" w:sz="8" w:space="0"/>
            </w:tcBorders>
            <w:vAlign w:val="center"/>
          </w:tcPr>
          <w:p w14:paraId="1F9EE60B">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宁夏</w:t>
            </w:r>
          </w:p>
        </w:tc>
        <w:tc>
          <w:tcPr>
            <w:tcW w:w="2693" w:type="dxa"/>
            <w:tcBorders>
              <w:top w:val="single" w:color="000000" w:sz="8" w:space="0"/>
              <w:left w:val="nil"/>
              <w:bottom w:val="single" w:color="000000" w:sz="8" w:space="0"/>
              <w:right w:val="single" w:color="000000" w:sz="8" w:space="0"/>
            </w:tcBorders>
            <w:vAlign w:val="center"/>
          </w:tcPr>
          <w:p w14:paraId="134E7C8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宁夏大学</w:t>
            </w:r>
          </w:p>
        </w:tc>
      </w:tr>
      <w:tr w14:paraId="45EEBDFE">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0F645261">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82FB65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昆明学院</w:t>
            </w:r>
          </w:p>
        </w:tc>
        <w:tc>
          <w:tcPr>
            <w:tcW w:w="725" w:type="dxa"/>
            <w:vMerge w:val="continue"/>
            <w:tcBorders>
              <w:left w:val="nil"/>
              <w:right w:val="single" w:color="000000" w:sz="8" w:space="0"/>
            </w:tcBorders>
            <w:vAlign w:val="center"/>
          </w:tcPr>
          <w:p w14:paraId="4B48FC2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122E673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西安邮电大学</w:t>
            </w:r>
          </w:p>
        </w:tc>
        <w:tc>
          <w:tcPr>
            <w:tcW w:w="785" w:type="dxa"/>
            <w:vMerge w:val="continue"/>
            <w:tcBorders>
              <w:left w:val="nil"/>
              <w:right w:val="single" w:color="000000" w:sz="8" w:space="0"/>
            </w:tcBorders>
            <w:vAlign w:val="center"/>
          </w:tcPr>
          <w:p w14:paraId="52466677">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9582B1B">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北方民族大学</w:t>
            </w:r>
          </w:p>
        </w:tc>
      </w:tr>
      <w:tr w14:paraId="64550DB5">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29A6B5D1">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西藏</w:t>
            </w:r>
          </w:p>
        </w:tc>
        <w:tc>
          <w:tcPr>
            <w:tcW w:w="2044" w:type="dxa"/>
            <w:tcBorders>
              <w:top w:val="single" w:color="000000" w:sz="8" w:space="0"/>
              <w:left w:val="nil"/>
              <w:bottom w:val="single" w:color="000000" w:sz="8" w:space="0"/>
              <w:right w:val="single" w:color="000000" w:sz="8" w:space="0"/>
            </w:tcBorders>
            <w:vAlign w:val="center"/>
          </w:tcPr>
          <w:p w14:paraId="0730E62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西藏大学</w:t>
            </w:r>
          </w:p>
        </w:tc>
        <w:tc>
          <w:tcPr>
            <w:tcW w:w="725" w:type="dxa"/>
            <w:vMerge w:val="continue"/>
            <w:tcBorders>
              <w:left w:val="nil"/>
              <w:right w:val="single" w:color="000000" w:sz="8" w:space="0"/>
            </w:tcBorders>
            <w:vAlign w:val="center"/>
          </w:tcPr>
          <w:p w14:paraId="72788D92">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2DFF9165">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空军工程大学</w:t>
            </w:r>
          </w:p>
        </w:tc>
        <w:tc>
          <w:tcPr>
            <w:tcW w:w="785" w:type="dxa"/>
            <w:vMerge w:val="continue"/>
            <w:tcBorders>
              <w:left w:val="nil"/>
              <w:bottom w:val="single" w:color="000000" w:sz="8" w:space="0"/>
              <w:right w:val="single" w:color="000000" w:sz="8" w:space="0"/>
            </w:tcBorders>
            <w:vAlign w:val="center"/>
          </w:tcPr>
          <w:p w14:paraId="696AF98A">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4B9F7F3C">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宁夏师范学院</w:t>
            </w:r>
          </w:p>
        </w:tc>
      </w:tr>
      <w:tr w14:paraId="09CB3EC9">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181BEF49">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15C1BB7">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西藏民族大学</w:t>
            </w:r>
          </w:p>
        </w:tc>
        <w:tc>
          <w:tcPr>
            <w:tcW w:w="725" w:type="dxa"/>
            <w:vMerge w:val="continue"/>
            <w:tcBorders>
              <w:left w:val="nil"/>
              <w:right w:val="single" w:color="000000" w:sz="8" w:space="0"/>
            </w:tcBorders>
            <w:vAlign w:val="center"/>
          </w:tcPr>
          <w:p w14:paraId="3671EABD">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704A7632">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延安大学</w:t>
            </w:r>
          </w:p>
        </w:tc>
        <w:tc>
          <w:tcPr>
            <w:tcW w:w="785" w:type="dxa"/>
            <w:vMerge w:val="restart"/>
            <w:tcBorders>
              <w:top w:val="single" w:color="000000" w:sz="8" w:space="0"/>
              <w:left w:val="nil"/>
              <w:right w:val="single" w:color="000000" w:sz="8" w:space="0"/>
            </w:tcBorders>
            <w:vAlign w:val="center"/>
          </w:tcPr>
          <w:p w14:paraId="26092208">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新疆</w:t>
            </w:r>
          </w:p>
        </w:tc>
        <w:tc>
          <w:tcPr>
            <w:tcW w:w="2693" w:type="dxa"/>
            <w:tcBorders>
              <w:top w:val="single" w:color="000000" w:sz="8" w:space="0"/>
              <w:left w:val="nil"/>
              <w:bottom w:val="single" w:color="000000" w:sz="8" w:space="0"/>
              <w:right w:val="single" w:color="000000" w:sz="8" w:space="0"/>
            </w:tcBorders>
            <w:vAlign w:val="center"/>
          </w:tcPr>
          <w:p w14:paraId="20993D8F">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新疆大学</w:t>
            </w:r>
          </w:p>
        </w:tc>
      </w:tr>
      <w:tr w14:paraId="6905C9E1">
        <w:tblPrEx>
          <w:tblCellMar>
            <w:top w:w="0" w:type="dxa"/>
            <w:left w:w="108" w:type="dxa"/>
            <w:bottom w:w="0" w:type="dxa"/>
            <w:right w:w="108" w:type="dxa"/>
          </w:tblCellMar>
        </w:tblPrEx>
        <w:trPr>
          <w:trHeight w:val="414" w:hRule="atLeast"/>
          <w:jc w:val="center"/>
        </w:trPr>
        <w:tc>
          <w:tcPr>
            <w:tcW w:w="841" w:type="dxa"/>
            <w:vMerge w:val="restart"/>
            <w:tcBorders>
              <w:left w:val="single" w:color="000000" w:sz="8" w:space="0"/>
              <w:right w:val="single" w:color="000000" w:sz="8" w:space="0"/>
            </w:tcBorders>
            <w:vAlign w:val="center"/>
          </w:tcPr>
          <w:p w14:paraId="20B23B1E">
            <w:pPr>
              <w:widowControl/>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陕西</w:t>
            </w:r>
          </w:p>
        </w:tc>
        <w:tc>
          <w:tcPr>
            <w:tcW w:w="2044" w:type="dxa"/>
            <w:tcBorders>
              <w:top w:val="single" w:color="000000" w:sz="8" w:space="0"/>
              <w:left w:val="nil"/>
              <w:bottom w:val="single" w:color="000000" w:sz="8" w:space="0"/>
              <w:right w:val="single" w:color="000000" w:sz="8" w:space="0"/>
            </w:tcBorders>
            <w:vAlign w:val="center"/>
          </w:tcPr>
          <w:p w14:paraId="5275726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西北大学</w:t>
            </w:r>
          </w:p>
        </w:tc>
        <w:tc>
          <w:tcPr>
            <w:tcW w:w="725" w:type="dxa"/>
            <w:vMerge w:val="continue"/>
            <w:tcBorders>
              <w:left w:val="nil"/>
              <w:right w:val="single" w:color="000000" w:sz="8" w:space="0"/>
            </w:tcBorders>
            <w:vAlign w:val="center"/>
          </w:tcPr>
          <w:p w14:paraId="2D3F1ED6">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0DA11EE9">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长安大学</w:t>
            </w:r>
          </w:p>
        </w:tc>
        <w:tc>
          <w:tcPr>
            <w:tcW w:w="785" w:type="dxa"/>
            <w:vMerge w:val="continue"/>
            <w:tcBorders>
              <w:left w:val="nil"/>
              <w:right w:val="single" w:color="000000" w:sz="8" w:space="0"/>
            </w:tcBorders>
            <w:vAlign w:val="center"/>
          </w:tcPr>
          <w:p w14:paraId="6C00040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7294DC80">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石河子大学</w:t>
            </w:r>
          </w:p>
        </w:tc>
      </w:tr>
      <w:tr w14:paraId="26092C52">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2FF48F4">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1976CD4E">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西安交通大学</w:t>
            </w:r>
          </w:p>
        </w:tc>
        <w:tc>
          <w:tcPr>
            <w:tcW w:w="725" w:type="dxa"/>
            <w:vMerge w:val="continue"/>
            <w:tcBorders>
              <w:left w:val="nil"/>
              <w:right w:val="single" w:color="000000" w:sz="8" w:space="0"/>
            </w:tcBorders>
            <w:vAlign w:val="center"/>
          </w:tcPr>
          <w:p w14:paraId="223FEDDF">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3F5AF58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榆林学院</w:t>
            </w:r>
          </w:p>
        </w:tc>
        <w:tc>
          <w:tcPr>
            <w:tcW w:w="785" w:type="dxa"/>
            <w:vMerge w:val="continue"/>
            <w:tcBorders>
              <w:left w:val="nil"/>
              <w:right w:val="single" w:color="000000" w:sz="8" w:space="0"/>
            </w:tcBorders>
            <w:vAlign w:val="center"/>
          </w:tcPr>
          <w:p w14:paraId="5AAE715E">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B39AE0D">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新疆师范大学</w:t>
            </w:r>
          </w:p>
        </w:tc>
      </w:tr>
      <w:tr w14:paraId="15253A30">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560E1F3E">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3D6B79F1">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西北工业大学</w:t>
            </w:r>
          </w:p>
        </w:tc>
        <w:tc>
          <w:tcPr>
            <w:tcW w:w="725" w:type="dxa"/>
            <w:vMerge w:val="continue"/>
            <w:tcBorders>
              <w:left w:val="nil"/>
              <w:right w:val="single" w:color="000000" w:sz="8" w:space="0"/>
            </w:tcBorders>
            <w:vAlign w:val="center"/>
          </w:tcPr>
          <w:p w14:paraId="71C977C5">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CD59FC0">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西安财经大学</w:t>
            </w:r>
          </w:p>
        </w:tc>
        <w:tc>
          <w:tcPr>
            <w:tcW w:w="785" w:type="dxa"/>
            <w:vMerge w:val="continue"/>
            <w:tcBorders>
              <w:left w:val="nil"/>
              <w:right w:val="single" w:color="000000" w:sz="8" w:space="0"/>
            </w:tcBorders>
            <w:vAlign w:val="center"/>
          </w:tcPr>
          <w:p w14:paraId="6A026760">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20CF244A">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喀什大学</w:t>
            </w:r>
          </w:p>
        </w:tc>
      </w:tr>
      <w:tr w14:paraId="776E8F44">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right w:val="single" w:color="000000" w:sz="8" w:space="0"/>
            </w:tcBorders>
            <w:vAlign w:val="center"/>
          </w:tcPr>
          <w:p w14:paraId="69D20AD4">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26A4CF6F">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西安理工大学</w:t>
            </w:r>
          </w:p>
        </w:tc>
        <w:tc>
          <w:tcPr>
            <w:tcW w:w="725" w:type="dxa"/>
            <w:vMerge w:val="continue"/>
            <w:tcBorders>
              <w:left w:val="nil"/>
              <w:bottom w:val="single" w:color="000000" w:sz="8" w:space="0"/>
              <w:right w:val="single" w:color="000000" w:sz="8" w:space="0"/>
            </w:tcBorders>
            <w:vAlign w:val="center"/>
          </w:tcPr>
          <w:p w14:paraId="52CD9CD8">
            <w:pPr>
              <w:widowControl/>
              <w:jc w:val="center"/>
              <w:rPr>
                <w:rFonts w:ascii="Times New Roman" w:hAnsi="Times New Roman" w:eastAsia="仿宋" w:cs="Times New Roman"/>
                <w:kern w:val="0"/>
                <w:sz w:val="18"/>
                <w:szCs w:val="18"/>
              </w:rPr>
            </w:pPr>
          </w:p>
        </w:tc>
        <w:tc>
          <w:tcPr>
            <w:tcW w:w="2137" w:type="dxa"/>
            <w:tcBorders>
              <w:top w:val="single" w:color="000000" w:sz="8" w:space="0"/>
              <w:left w:val="nil"/>
              <w:bottom w:val="single" w:color="000000" w:sz="8" w:space="0"/>
              <w:right w:val="single" w:color="000000" w:sz="8" w:space="0"/>
            </w:tcBorders>
            <w:vAlign w:val="center"/>
          </w:tcPr>
          <w:p w14:paraId="581CD70D">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西京学院</w:t>
            </w:r>
          </w:p>
        </w:tc>
        <w:tc>
          <w:tcPr>
            <w:tcW w:w="785" w:type="dxa"/>
            <w:vMerge w:val="continue"/>
            <w:tcBorders>
              <w:left w:val="nil"/>
              <w:bottom w:val="single" w:color="000000" w:sz="8" w:space="0"/>
              <w:right w:val="single" w:color="000000" w:sz="8" w:space="0"/>
            </w:tcBorders>
            <w:vAlign w:val="center"/>
          </w:tcPr>
          <w:p w14:paraId="40AC5A25">
            <w:pPr>
              <w:widowControl/>
              <w:jc w:val="center"/>
              <w:rPr>
                <w:rFonts w:ascii="Times New Roman" w:hAnsi="Times New Roman" w:eastAsia="仿宋" w:cs="Times New Roman"/>
                <w:kern w:val="0"/>
                <w:sz w:val="18"/>
                <w:szCs w:val="18"/>
              </w:rPr>
            </w:pPr>
          </w:p>
        </w:tc>
        <w:tc>
          <w:tcPr>
            <w:tcW w:w="2693" w:type="dxa"/>
            <w:tcBorders>
              <w:top w:val="single" w:color="000000" w:sz="8" w:space="0"/>
              <w:left w:val="nil"/>
              <w:bottom w:val="single" w:color="000000" w:sz="8" w:space="0"/>
              <w:right w:val="single" w:color="000000" w:sz="8" w:space="0"/>
            </w:tcBorders>
            <w:vAlign w:val="center"/>
          </w:tcPr>
          <w:p w14:paraId="3495AF80">
            <w:pPr>
              <w:widowControl/>
              <w:rPr>
                <w:rFonts w:ascii="Times New Roman" w:hAnsi="Times New Roman" w:eastAsia="仿宋" w:cs="Times New Roman"/>
                <w:kern w:val="0"/>
                <w:sz w:val="18"/>
                <w:szCs w:val="18"/>
              </w:rPr>
            </w:pPr>
            <w:r>
              <w:rPr>
                <w:rFonts w:ascii="Times New Roman" w:hAnsi="Times New Roman" w:eastAsia="仿宋" w:cs="Times New Roman"/>
                <w:kern w:val="0"/>
                <w:sz w:val="18"/>
                <w:szCs w:val="18"/>
              </w:rPr>
              <w:t>塔里木大学</w:t>
            </w:r>
          </w:p>
        </w:tc>
      </w:tr>
      <w:tr w14:paraId="53D5C078">
        <w:tblPrEx>
          <w:tblCellMar>
            <w:top w:w="0" w:type="dxa"/>
            <w:left w:w="108" w:type="dxa"/>
            <w:bottom w:w="0" w:type="dxa"/>
            <w:right w:w="108" w:type="dxa"/>
          </w:tblCellMar>
        </w:tblPrEx>
        <w:trPr>
          <w:trHeight w:val="414" w:hRule="atLeast"/>
          <w:jc w:val="center"/>
        </w:trPr>
        <w:tc>
          <w:tcPr>
            <w:tcW w:w="841" w:type="dxa"/>
            <w:vMerge w:val="continue"/>
            <w:tcBorders>
              <w:left w:val="single" w:color="000000" w:sz="8" w:space="0"/>
              <w:bottom w:val="single" w:color="000000" w:sz="8" w:space="0"/>
              <w:right w:val="single" w:color="000000" w:sz="8" w:space="0"/>
            </w:tcBorders>
            <w:vAlign w:val="center"/>
          </w:tcPr>
          <w:p w14:paraId="547FA820">
            <w:pPr>
              <w:widowControl/>
              <w:jc w:val="center"/>
              <w:rPr>
                <w:rFonts w:ascii="Times New Roman" w:hAnsi="Times New Roman" w:eastAsia="仿宋" w:cs="Times New Roman"/>
                <w:kern w:val="0"/>
                <w:sz w:val="18"/>
                <w:szCs w:val="18"/>
              </w:rPr>
            </w:pPr>
          </w:p>
        </w:tc>
        <w:tc>
          <w:tcPr>
            <w:tcW w:w="2044" w:type="dxa"/>
            <w:tcBorders>
              <w:top w:val="single" w:color="000000" w:sz="8" w:space="0"/>
              <w:left w:val="nil"/>
              <w:bottom w:val="single" w:color="000000" w:sz="8" w:space="0"/>
              <w:right w:val="single" w:color="000000" w:sz="8" w:space="0"/>
            </w:tcBorders>
            <w:vAlign w:val="center"/>
          </w:tcPr>
          <w:p w14:paraId="7CCE1653">
            <w:pPr>
              <w:widowControl/>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西安电子科技大学</w:t>
            </w:r>
          </w:p>
        </w:tc>
        <w:tc>
          <w:tcPr>
            <w:tcW w:w="725" w:type="dxa"/>
            <w:tcBorders>
              <w:top w:val="single" w:color="000000" w:sz="8" w:space="0"/>
              <w:left w:val="nil"/>
              <w:bottom w:val="single" w:color="000000" w:sz="8" w:space="0"/>
              <w:right w:val="single" w:color="000000" w:sz="8" w:space="0"/>
            </w:tcBorders>
            <w:vAlign w:val="center"/>
          </w:tcPr>
          <w:p w14:paraId="539B86DD">
            <w:pPr>
              <w:widowControl/>
              <w:jc w:val="center"/>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甘肃</w:t>
            </w:r>
          </w:p>
        </w:tc>
        <w:tc>
          <w:tcPr>
            <w:tcW w:w="2137" w:type="dxa"/>
            <w:tcBorders>
              <w:top w:val="single" w:color="000000" w:sz="8" w:space="0"/>
              <w:left w:val="nil"/>
              <w:bottom w:val="single" w:color="000000" w:sz="8" w:space="0"/>
              <w:right w:val="single" w:color="000000" w:sz="8" w:space="0"/>
            </w:tcBorders>
            <w:vAlign w:val="center"/>
          </w:tcPr>
          <w:p w14:paraId="09D5C315">
            <w:pPr>
              <w:widowControl/>
              <w:rPr>
                <w:rFonts w:ascii="Times New Roman" w:hAnsi="Times New Roman" w:eastAsia="仿宋" w:cs="Times New Roman"/>
                <w:kern w:val="0"/>
                <w:sz w:val="18"/>
                <w:szCs w:val="18"/>
              </w:rPr>
            </w:pPr>
            <w:r>
              <w:rPr>
                <w:rFonts w:ascii="Times New Roman" w:hAnsi="Times New Roman" w:eastAsia="仿宋" w:cs="Times New Roman"/>
                <w:color w:val="000000"/>
                <w:kern w:val="0"/>
                <w:sz w:val="18"/>
                <w:szCs w:val="18"/>
              </w:rPr>
              <w:t>兰州大学</w:t>
            </w:r>
          </w:p>
        </w:tc>
        <w:tc>
          <w:tcPr>
            <w:tcW w:w="785" w:type="dxa"/>
            <w:tcBorders>
              <w:top w:val="single" w:color="000000" w:sz="8" w:space="0"/>
              <w:left w:val="nil"/>
              <w:bottom w:val="single" w:color="000000" w:sz="8" w:space="0"/>
              <w:right w:val="single" w:color="000000" w:sz="8" w:space="0"/>
            </w:tcBorders>
            <w:vAlign w:val="center"/>
          </w:tcPr>
          <w:p w14:paraId="57A291D0">
            <w:pPr>
              <w:widowControl/>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w:t>
            </w:r>
          </w:p>
        </w:tc>
        <w:tc>
          <w:tcPr>
            <w:tcW w:w="2693" w:type="dxa"/>
            <w:tcBorders>
              <w:top w:val="single" w:color="000000" w:sz="8" w:space="0"/>
              <w:left w:val="nil"/>
              <w:bottom w:val="single" w:color="000000" w:sz="8" w:space="0"/>
              <w:right w:val="single" w:color="000000" w:sz="8" w:space="0"/>
            </w:tcBorders>
            <w:vAlign w:val="center"/>
          </w:tcPr>
          <w:p w14:paraId="56696414">
            <w:pPr>
              <w:widowControl/>
              <w:rPr>
                <w:rFonts w:ascii="Times New Roman" w:hAnsi="Times New Roman" w:eastAsia="仿宋" w:cs="Times New Roman"/>
                <w:kern w:val="0"/>
                <w:sz w:val="18"/>
                <w:szCs w:val="18"/>
              </w:rPr>
            </w:pPr>
            <w:r>
              <w:rPr>
                <w:rFonts w:ascii="Times New Roman" w:hAnsi="Times New Roman" w:eastAsia="等线" w:cs="Times New Roman"/>
                <w:kern w:val="0"/>
                <w:sz w:val="18"/>
                <w:szCs w:val="18"/>
              </w:rPr>
              <w:t>—</w:t>
            </w:r>
          </w:p>
        </w:tc>
      </w:tr>
    </w:tbl>
    <w:p w14:paraId="015EFAFD">
      <w:pPr>
        <w:snapToGrid w:val="0"/>
        <w:spacing w:before="312" w:beforeLines="100" w:line="190" w:lineRule="exact"/>
        <w:ind w:firstLine="400" w:firstLineChars="200"/>
        <w:rPr>
          <w:rFonts w:ascii="Times New Roman" w:hAnsi="Times New Roman" w:eastAsia="楷体" w:cs="Times New Roman"/>
          <w:kern w:val="0"/>
          <w:sz w:val="20"/>
          <w:szCs w:val="18"/>
        </w:rPr>
      </w:pPr>
      <w:r>
        <w:rPr>
          <w:rFonts w:ascii="Times New Roman" w:hAnsi="Times New Roman" w:eastAsia="楷体" w:cs="Times New Roman"/>
          <w:kern w:val="0"/>
          <w:sz w:val="20"/>
          <w:szCs w:val="18"/>
        </w:rPr>
        <w:t>说明：</w:t>
      </w:r>
    </w:p>
    <w:p w14:paraId="1A5FFB24">
      <w:pPr>
        <w:snapToGrid w:val="0"/>
        <w:spacing w:line="190" w:lineRule="exact"/>
        <w:ind w:firstLine="400" w:firstLineChars="200"/>
        <w:rPr>
          <w:rFonts w:ascii="Times New Roman" w:hAnsi="Times New Roman" w:eastAsia="楷体" w:cs="Times New Roman"/>
          <w:kern w:val="0"/>
          <w:sz w:val="20"/>
          <w:szCs w:val="18"/>
        </w:rPr>
      </w:pPr>
      <w:r>
        <w:rPr>
          <w:rFonts w:ascii="Times New Roman" w:hAnsi="Times New Roman" w:eastAsia="楷体" w:cs="Times New Roman"/>
          <w:kern w:val="0"/>
          <w:sz w:val="20"/>
          <w:szCs w:val="18"/>
        </w:rPr>
        <w:t>1.中国矿业大学和中国矿业大学（北京）、中国石油大学（华东）和中国石油大学（北京）、中国地质大学（武汉）和中国地质大学（北京）均为“两所学校、独立办学、毕业证不同”，华北电力大学和华北电力大学（保定）为“一所学校、两地办学、毕业证相同”，本表中“地矿油”院校各按照两所来计算，华北电力大学按一所来计算。</w:t>
      </w:r>
    </w:p>
    <w:p w14:paraId="531742F1">
      <w:pPr>
        <w:adjustRightInd w:val="0"/>
        <w:snapToGrid w:val="0"/>
        <w:spacing w:line="190" w:lineRule="exact"/>
        <w:ind w:firstLine="400" w:firstLineChars="200"/>
        <w:jc w:val="left"/>
        <w:rPr>
          <w:rFonts w:ascii="Times New Roman" w:hAnsi="Times New Roman" w:eastAsia="仿宋_GB2312" w:cs="Times New Roman"/>
        </w:rPr>
      </w:pPr>
      <w:r>
        <w:rPr>
          <w:rFonts w:ascii="Times New Roman" w:hAnsi="Times New Roman" w:eastAsia="楷体" w:cs="Times New Roman"/>
          <w:kern w:val="0"/>
          <w:sz w:val="20"/>
          <w:szCs w:val="18"/>
        </w:rPr>
        <w:t>2.解放军外国语学院(所在地为洛阳)已与原信息工程大学(所在地为郑州)合并，本表与研招网保持一致采用信息工程大学的名称。解放军国际关系学院(所在地为南京)已与原国防科学技术大学(所在地为长沙)合并，本表与研招网保持一致采用国防科技大学的名称。</w:t>
      </w:r>
      <w:r>
        <w:rPr>
          <w:rFonts w:ascii="Times New Roman" w:hAnsi="Times New Roman" w:eastAsia="仿宋_GB2312" w:cs="Times New Roman"/>
        </w:rPr>
        <w:br w:type="page"/>
      </w:r>
    </w:p>
    <w:p w14:paraId="3BA14C49">
      <w:pPr>
        <w:rPr>
          <w:rFonts w:ascii="Times New Roman" w:hAnsi="Times New Roman" w:eastAsia="黑体" w:cs="Times New Roman"/>
          <w:b w:val="0"/>
          <w:color w:val="auto"/>
          <w:kern w:val="20"/>
          <w:sz w:val="32"/>
          <w:szCs w:val="20"/>
          <w:u w:val="none"/>
          <w:lang w:val="en-US" w:eastAsia="zh-CN" w:bidi="ar-SA"/>
        </w:rPr>
      </w:pPr>
      <w:r>
        <w:rPr>
          <w:rFonts w:ascii="Times New Roman" w:hAnsi="Times New Roman" w:eastAsia="黑体" w:cs="Times New Roman"/>
          <w:sz w:val="32"/>
        </w:rPr>
        <w:t>附件二</w:t>
      </w:r>
    </w:p>
    <w:p w14:paraId="1032192C">
      <w:pPr>
        <w:widowControl w:val="0"/>
        <w:spacing w:after="156" w:afterLines="50" w:line="520" w:lineRule="exact"/>
        <w:jc w:val="center"/>
        <w:rPr>
          <w:rFonts w:ascii="Times New Roman" w:hAnsi="Times New Roman" w:eastAsia="方正小标宋简体" w:cs="Times New Roman"/>
          <w:b w:val="0"/>
          <w:color w:val="auto"/>
          <w:kern w:val="20"/>
          <w:sz w:val="32"/>
          <w:szCs w:val="32"/>
          <w:u w:val="none"/>
          <w:lang w:val="en-US" w:eastAsia="zh-CN" w:bidi="ar-SA"/>
        </w:rPr>
      </w:pPr>
      <w:r>
        <w:rPr>
          <w:rFonts w:ascii="Times New Roman" w:hAnsi="Times New Roman" w:eastAsia="方正小标宋简体" w:cs="Times New Roman"/>
          <w:b w:val="0"/>
          <w:color w:val="auto"/>
          <w:kern w:val="20"/>
          <w:sz w:val="32"/>
          <w:szCs w:val="32"/>
          <w:u w:val="none"/>
          <w:lang w:val="en-US" w:eastAsia="zh-CN" w:bidi="ar-SA"/>
        </w:rPr>
        <w:t>全省人事考试资格核查部门咨询电话</w:t>
      </w:r>
    </w:p>
    <w:tbl>
      <w:tblPr>
        <w:tblStyle w:val="7"/>
        <w:tblpPr w:leftFromText="180" w:rightFromText="180" w:vertAnchor="text" w:tblpXSpec="center" w:tblpY="1"/>
        <w:tblOverlap w:val="never"/>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421"/>
        <w:gridCol w:w="3666"/>
        <w:gridCol w:w="1562"/>
      </w:tblGrid>
      <w:tr w14:paraId="43D7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9" w:type="dxa"/>
            <w:vAlign w:val="center"/>
          </w:tcPr>
          <w:p w14:paraId="01D254D4">
            <w:pPr>
              <w:widowControl w:val="0"/>
              <w:spacing w:line="320" w:lineRule="exact"/>
              <w:ind w:firstLine="70" w:firstLineChars="29"/>
              <w:jc w:val="center"/>
              <w:rPr>
                <w:rFonts w:ascii="Times New Roman" w:hAnsi="Times New Roman" w:eastAsia="仿宋_GB2312" w:cs="Times New Roman"/>
                <w:b/>
                <w:color w:val="auto"/>
                <w:kern w:val="20"/>
                <w:sz w:val="24"/>
                <w:szCs w:val="24"/>
                <w:u w:val="none"/>
                <w:lang w:val="en-US" w:eastAsia="zh-CN" w:bidi="ar-SA"/>
              </w:rPr>
            </w:pPr>
            <w:r>
              <w:rPr>
                <w:rFonts w:ascii="Times New Roman" w:hAnsi="Times New Roman" w:eastAsia="仿宋_GB2312" w:cs="Times New Roman"/>
                <w:b/>
                <w:color w:val="auto"/>
                <w:kern w:val="20"/>
                <w:sz w:val="24"/>
                <w:szCs w:val="24"/>
                <w:u w:val="none"/>
                <w:lang w:val="en-US" w:eastAsia="zh-CN" w:bidi="ar-SA"/>
              </w:rPr>
              <w:t>考 区</w:t>
            </w:r>
          </w:p>
        </w:tc>
        <w:tc>
          <w:tcPr>
            <w:tcW w:w="3421" w:type="dxa"/>
            <w:vAlign w:val="center"/>
          </w:tcPr>
          <w:p w14:paraId="3CB0A5FC">
            <w:pPr>
              <w:widowControl w:val="0"/>
              <w:spacing w:line="320" w:lineRule="exact"/>
              <w:jc w:val="center"/>
              <w:rPr>
                <w:rFonts w:ascii="Times New Roman" w:hAnsi="Times New Roman" w:eastAsia="仿宋_GB2312" w:cs="Times New Roman"/>
                <w:b/>
                <w:color w:val="auto"/>
                <w:kern w:val="20"/>
                <w:sz w:val="24"/>
                <w:szCs w:val="24"/>
                <w:u w:val="none"/>
                <w:lang w:val="en-US" w:eastAsia="zh-CN" w:bidi="ar-SA"/>
              </w:rPr>
            </w:pPr>
            <w:r>
              <w:rPr>
                <w:rFonts w:ascii="Times New Roman" w:hAnsi="Times New Roman" w:eastAsia="仿宋_GB2312" w:cs="Times New Roman"/>
                <w:b/>
                <w:color w:val="auto"/>
                <w:kern w:val="20"/>
                <w:sz w:val="24"/>
                <w:szCs w:val="24"/>
                <w:u w:val="none"/>
                <w:lang w:val="en-US" w:eastAsia="zh-CN" w:bidi="ar-SA"/>
              </w:rPr>
              <w:t>资格核查部门</w:t>
            </w:r>
          </w:p>
        </w:tc>
        <w:tc>
          <w:tcPr>
            <w:tcW w:w="3666" w:type="dxa"/>
            <w:vAlign w:val="center"/>
          </w:tcPr>
          <w:p w14:paraId="0C432BCE">
            <w:pPr>
              <w:widowControl w:val="0"/>
              <w:spacing w:line="320" w:lineRule="exact"/>
              <w:jc w:val="center"/>
              <w:rPr>
                <w:rFonts w:ascii="Times New Roman" w:hAnsi="Times New Roman" w:eastAsia="仿宋_GB2312" w:cs="Times New Roman"/>
                <w:b/>
                <w:color w:val="auto"/>
                <w:kern w:val="20"/>
                <w:sz w:val="24"/>
                <w:szCs w:val="24"/>
                <w:u w:val="none"/>
                <w:lang w:val="en-US" w:eastAsia="zh-CN" w:bidi="ar-SA"/>
              </w:rPr>
            </w:pPr>
            <w:r>
              <w:rPr>
                <w:rFonts w:ascii="Times New Roman" w:hAnsi="Times New Roman" w:eastAsia="仿宋_GB2312" w:cs="Times New Roman"/>
                <w:b/>
                <w:color w:val="auto"/>
                <w:kern w:val="20"/>
                <w:sz w:val="24"/>
                <w:szCs w:val="24"/>
                <w:u w:val="none"/>
                <w:lang w:val="en-US" w:eastAsia="zh-CN" w:bidi="ar-SA"/>
              </w:rPr>
              <w:t>办公地址</w:t>
            </w:r>
          </w:p>
        </w:tc>
        <w:tc>
          <w:tcPr>
            <w:tcW w:w="1562" w:type="dxa"/>
            <w:vAlign w:val="center"/>
          </w:tcPr>
          <w:p w14:paraId="2FAA5C9E">
            <w:pPr>
              <w:widowControl w:val="0"/>
              <w:spacing w:line="320" w:lineRule="exact"/>
              <w:jc w:val="center"/>
              <w:rPr>
                <w:rFonts w:ascii="Times New Roman" w:hAnsi="Times New Roman" w:eastAsia="仿宋_GB2312" w:cs="Times New Roman"/>
                <w:b/>
                <w:color w:val="auto"/>
                <w:kern w:val="20"/>
                <w:sz w:val="24"/>
                <w:szCs w:val="24"/>
                <w:u w:val="none"/>
                <w:lang w:val="en-US" w:eastAsia="zh-CN" w:bidi="ar-SA"/>
              </w:rPr>
            </w:pPr>
            <w:r>
              <w:rPr>
                <w:rFonts w:ascii="Times New Roman" w:hAnsi="Times New Roman" w:eastAsia="仿宋_GB2312" w:cs="Times New Roman"/>
                <w:b/>
                <w:color w:val="auto"/>
                <w:kern w:val="20"/>
                <w:sz w:val="24"/>
                <w:szCs w:val="24"/>
                <w:u w:val="none"/>
                <w:lang w:val="en-US" w:eastAsia="zh-CN" w:bidi="ar-SA"/>
              </w:rPr>
              <w:t>咨询电话</w:t>
            </w:r>
          </w:p>
        </w:tc>
      </w:tr>
      <w:tr w14:paraId="3E76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205A3ED1">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沈 阳</w:t>
            </w:r>
          </w:p>
        </w:tc>
        <w:tc>
          <w:tcPr>
            <w:tcW w:w="3421" w:type="dxa"/>
            <w:vAlign w:val="center"/>
          </w:tcPr>
          <w:p w14:paraId="43771BAA">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沈阳市考试院</w:t>
            </w:r>
          </w:p>
        </w:tc>
        <w:tc>
          <w:tcPr>
            <w:tcW w:w="3666" w:type="dxa"/>
            <w:vAlign w:val="center"/>
          </w:tcPr>
          <w:p w14:paraId="57F61BA1">
            <w:pPr>
              <w:spacing w:line="34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沈阳市大东区小东路231号</w:t>
            </w:r>
          </w:p>
        </w:tc>
        <w:tc>
          <w:tcPr>
            <w:tcW w:w="1562" w:type="dxa"/>
            <w:vAlign w:val="center"/>
          </w:tcPr>
          <w:p w14:paraId="585819FC">
            <w:pPr>
              <w:spacing w:line="34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024-22866188</w:t>
            </w:r>
          </w:p>
        </w:tc>
      </w:tr>
      <w:tr w14:paraId="41F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0C13203B">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鞍 山</w:t>
            </w:r>
          </w:p>
        </w:tc>
        <w:tc>
          <w:tcPr>
            <w:tcW w:w="3421" w:type="dxa"/>
            <w:vAlign w:val="center"/>
          </w:tcPr>
          <w:p w14:paraId="43ED8456">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鞍山市人事考试中心</w:t>
            </w:r>
          </w:p>
        </w:tc>
        <w:tc>
          <w:tcPr>
            <w:tcW w:w="3666" w:type="dxa"/>
            <w:vAlign w:val="center"/>
          </w:tcPr>
          <w:p w14:paraId="02FF3009">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鞍山市铁东区莘英路899号</w:t>
            </w:r>
          </w:p>
        </w:tc>
        <w:tc>
          <w:tcPr>
            <w:tcW w:w="1562" w:type="dxa"/>
            <w:vAlign w:val="center"/>
          </w:tcPr>
          <w:p w14:paraId="7A9955E1">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0412-5517323</w:t>
            </w:r>
          </w:p>
        </w:tc>
      </w:tr>
      <w:tr w14:paraId="46C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470F7209">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抚 顺</w:t>
            </w:r>
          </w:p>
        </w:tc>
        <w:tc>
          <w:tcPr>
            <w:tcW w:w="3421" w:type="dxa"/>
            <w:vAlign w:val="center"/>
          </w:tcPr>
          <w:p w14:paraId="0A78BDAB">
            <w:pPr>
              <w:spacing w:line="360" w:lineRule="exact"/>
              <w:rPr>
                <w:rFonts w:ascii="Times New Roman" w:hAnsi="Times New Roman" w:eastAsia="仿宋_GB2312" w:cs="Times New Roman"/>
                <w:color w:val="auto"/>
                <w:spacing w:val="0"/>
                <w:kern w:val="0"/>
                <w:sz w:val="24"/>
              </w:rPr>
            </w:pPr>
            <w:r>
              <w:rPr>
                <w:rFonts w:hint="eastAsia" w:ascii="Times New Roman" w:hAnsi="Times New Roman" w:eastAsia="仿宋_GB2312" w:cs="Times New Roman"/>
                <w:color w:val="auto"/>
                <w:spacing w:val="0"/>
                <w:kern w:val="0"/>
                <w:sz w:val="24"/>
              </w:rPr>
              <w:t>抚顺市就业和人才服务中心市考试及职业技能鉴定服务中心</w:t>
            </w:r>
          </w:p>
        </w:tc>
        <w:tc>
          <w:tcPr>
            <w:tcW w:w="3666" w:type="dxa"/>
            <w:vAlign w:val="center"/>
          </w:tcPr>
          <w:p w14:paraId="073EC521">
            <w:pPr>
              <w:spacing w:line="360" w:lineRule="exact"/>
              <w:ind w:left="416" w:hanging="480" w:hangingChars="200"/>
              <w:rPr>
                <w:rFonts w:ascii="Times New Roman" w:hAnsi="Times New Roman" w:eastAsia="仿宋_GB2312" w:cs="Times New Roman"/>
                <w:color w:val="auto"/>
                <w:spacing w:val="0"/>
                <w:kern w:val="0"/>
                <w:sz w:val="24"/>
              </w:rPr>
            </w:pPr>
            <w:r>
              <w:rPr>
                <w:rFonts w:hint="eastAsia" w:ascii="Times New Roman" w:hAnsi="Times New Roman" w:eastAsia="仿宋_GB2312" w:cs="Times New Roman"/>
                <w:color w:val="auto"/>
                <w:spacing w:val="0"/>
                <w:kern w:val="0"/>
                <w:sz w:val="24"/>
              </w:rPr>
              <w:t>抚顺市顺城区城东新区裕城路39</w:t>
            </w:r>
          </w:p>
          <w:p w14:paraId="61417CAF">
            <w:pPr>
              <w:spacing w:line="360" w:lineRule="exact"/>
              <w:ind w:left="480" w:leftChars="0" w:hanging="480" w:hangingChars="200"/>
              <w:rPr>
                <w:rFonts w:ascii="Times New Roman" w:hAnsi="Times New Roman" w:eastAsia="仿宋_GB2312" w:cs="Times New Roman"/>
                <w:color w:val="auto"/>
                <w:spacing w:val="0"/>
                <w:kern w:val="0"/>
                <w:sz w:val="24"/>
              </w:rPr>
            </w:pPr>
            <w:r>
              <w:rPr>
                <w:rFonts w:hint="eastAsia" w:ascii="Times New Roman" w:hAnsi="Times New Roman" w:eastAsia="仿宋_GB2312" w:cs="Times New Roman"/>
                <w:color w:val="auto"/>
                <w:spacing w:val="0"/>
                <w:kern w:val="0"/>
                <w:sz w:val="24"/>
              </w:rPr>
              <w:t>号2楼205室</w:t>
            </w:r>
          </w:p>
        </w:tc>
        <w:tc>
          <w:tcPr>
            <w:tcW w:w="1562" w:type="dxa"/>
            <w:vAlign w:val="center"/>
          </w:tcPr>
          <w:p w14:paraId="0294A923">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024-58303599</w:t>
            </w:r>
          </w:p>
        </w:tc>
      </w:tr>
      <w:tr w14:paraId="0BD6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1D4BA601">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本 溪</w:t>
            </w:r>
          </w:p>
        </w:tc>
        <w:tc>
          <w:tcPr>
            <w:tcW w:w="3421" w:type="dxa"/>
            <w:vAlign w:val="center"/>
          </w:tcPr>
          <w:p w14:paraId="71540E6D">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本溪市考试评价中心</w:t>
            </w:r>
          </w:p>
        </w:tc>
        <w:tc>
          <w:tcPr>
            <w:tcW w:w="3666" w:type="dxa"/>
            <w:vAlign w:val="center"/>
          </w:tcPr>
          <w:p w14:paraId="241CE748">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本溪市明山区胜利路68号</w:t>
            </w:r>
          </w:p>
        </w:tc>
        <w:tc>
          <w:tcPr>
            <w:tcW w:w="1562" w:type="dxa"/>
            <w:vAlign w:val="center"/>
          </w:tcPr>
          <w:p w14:paraId="73A2BEEA">
            <w:pPr>
              <w:spacing w:line="360" w:lineRule="exact"/>
              <w:ind w:left="416"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024-47133166</w:t>
            </w:r>
          </w:p>
          <w:p w14:paraId="41459D75">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024-47133167</w:t>
            </w:r>
          </w:p>
        </w:tc>
      </w:tr>
      <w:tr w14:paraId="4BBB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166EBAC8">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丹 东</w:t>
            </w:r>
          </w:p>
        </w:tc>
        <w:tc>
          <w:tcPr>
            <w:tcW w:w="3421" w:type="dxa"/>
            <w:vAlign w:val="center"/>
          </w:tcPr>
          <w:p w14:paraId="1DADA7A3">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丹东市人事考试服务中心</w:t>
            </w:r>
          </w:p>
        </w:tc>
        <w:tc>
          <w:tcPr>
            <w:tcW w:w="3666" w:type="dxa"/>
            <w:vAlign w:val="center"/>
          </w:tcPr>
          <w:p w14:paraId="1183F0FE">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丹东市振兴区滨江西路6号2楼</w:t>
            </w:r>
          </w:p>
        </w:tc>
        <w:tc>
          <w:tcPr>
            <w:tcW w:w="1562" w:type="dxa"/>
            <w:vAlign w:val="center"/>
          </w:tcPr>
          <w:p w14:paraId="077DFF88">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0415-3105861</w:t>
            </w:r>
          </w:p>
        </w:tc>
      </w:tr>
      <w:tr w14:paraId="23CE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0A6541ED">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锦 州</w:t>
            </w:r>
          </w:p>
        </w:tc>
        <w:tc>
          <w:tcPr>
            <w:tcW w:w="3421" w:type="dxa"/>
            <w:vAlign w:val="center"/>
          </w:tcPr>
          <w:p w14:paraId="1C45AA8D">
            <w:pPr>
              <w:spacing w:line="360" w:lineRule="exact"/>
              <w:ind w:left="16" w:leftChars="0" w:hanging="16" w:hangingChars="7"/>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锦州市人力资源和社会保障服务中心人事考试服务中心</w:t>
            </w:r>
          </w:p>
        </w:tc>
        <w:tc>
          <w:tcPr>
            <w:tcW w:w="3666" w:type="dxa"/>
            <w:vAlign w:val="center"/>
          </w:tcPr>
          <w:p w14:paraId="5528318C">
            <w:pPr>
              <w:spacing w:line="360" w:lineRule="exact"/>
              <w:ind w:left="416"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锦州市凌河区南京路5段恒升现</w:t>
            </w:r>
          </w:p>
          <w:p w14:paraId="0966EB4F">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代城13甲</w:t>
            </w:r>
          </w:p>
        </w:tc>
        <w:tc>
          <w:tcPr>
            <w:tcW w:w="1562" w:type="dxa"/>
            <w:vAlign w:val="center"/>
          </w:tcPr>
          <w:p w14:paraId="520D19F8">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0416-2118792</w:t>
            </w:r>
          </w:p>
        </w:tc>
      </w:tr>
      <w:tr w14:paraId="37A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1CE35F71">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营 口</w:t>
            </w:r>
          </w:p>
        </w:tc>
        <w:tc>
          <w:tcPr>
            <w:tcW w:w="3421" w:type="dxa"/>
            <w:vAlign w:val="center"/>
          </w:tcPr>
          <w:p w14:paraId="28AAA101">
            <w:pPr>
              <w:spacing w:line="360" w:lineRule="exact"/>
              <w:ind w:left="14" w:leftChars="0" w:hanging="14" w:hangingChars="6"/>
              <w:jc w:val="lef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营口市人力资源和就业事务中心人事考试服务分中心</w:t>
            </w:r>
          </w:p>
        </w:tc>
        <w:tc>
          <w:tcPr>
            <w:tcW w:w="3666" w:type="dxa"/>
            <w:vAlign w:val="center"/>
          </w:tcPr>
          <w:p w14:paraId="0F66410E">
            <w:pPr>
              <w:spacing w:line="360" w:lineRule="exact"/>
              <w:ind w:left="416" w:hanging="400" w:hangingChars="200"/>
              <w:rPr>
                <w:rFonts w:ascii="Times New Roman" w:hAnsi="Times New Roman" w:eastAsia="仿宋_GB2312" w:cs="Times New Roman"/>
                <w:color w:val="auto"/>
                <w:spacing w:val="-20"/>
                <w:kern w:val="0"/>
                <w:sz w:val="24"/>
              </w:rPr>
            </w:pPr>
            <w:r>
              <w:rPr>
                <w:rFonts w:ascii="Times New Roman" w:hAnsi="Times New Roman" w:eastAsia="仿宋_GB2312" w:cs="Times New Roman"/>
                <w:color w:val="auto"/>
                <w:spacing w:val="-20"/>
                <w:kern w:val="0"/>
                <w:sz w:val="24"/>
              </w:rPr>
              <w:t>营口市西市区青花大街西28号</w:t>
            </w:r>
          </w:p>
          <w:p w14:paraId="7CDC9103">
            <w:pPr>
              <w:spacing w:line="360" w:lineRule="exact"/>
              <w:ind w:left="416" w:hanging="40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20"/>
                <w:kern w:val="0"/>
                <w:sz w:val="24"/>
              </w:rPr>
              <w:t>营口市人力资源和社会保障局303室</w:t>
            </w:r>
          </w:p>
        </w:tc>
        <w:tc>
          <w:tcPr>
            <w:tcW w:w="1562" w:type="dxa"/>
            <w:vAlign w:val="center"/>
          </w:tcPr>
          <w:p w14:paraId="73FB7A68">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0417-2988605</w:t>
            </w:r>
          </w:p>
        </w:tc>
      </w:tr>
      <w:tr w14:paraId="0973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10726B89">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阜 新</w:t>
            </w:r>
          </w:p>
        </w:tc>
        <w:tc>
          <w:tcPr>
            <w:tcW w:w="3421" w:type="dxa"/>
            <w:vAlign w:val="center"/>
          </w:tcPr>
          <w:p w14:paraId="3DAEE9BE">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阜新市就业和人才服务中心考试鉴定部</w:t>
            </w:r>
          </w:p>
        </w:tc>
        <w:tc>
          <w:tcPr>
            <w:tcW w:w="3666" w:type="dxa"/>
            <w:vAlign w:val="center"/>
          </w:tcPr>
          <w:p w14:paraId="5F9BF15E">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阜新市中华路东段人力资源大厦503室</w:t>
            </w:r>
          </w:p>
        </w:tc>
        <w:tc>
          <w:tcPr>
            <w:tcW w:w="1562" w:type="dxa"/>
            <w:vAlign w:val="center"/>
          </w:tcPr>
          <w:p w14:paraId="5213122B">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0418-2680093</w:t>
            </w:r>
          </w:p>
        </w:tc>
      </w:tr>
      <w:tr w14:paraId="5EB5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7E1469CD">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辽 阳</w:t>
            </w:r>
          </w:p>
        </w:tc>
        <w:tc>
          <w:tcPr>
            <w:tcW w:w="3421" w:type="dxa"/>
            <w:vAlign w:val="center"/>
          </w:tcPr>
          <w:p w14:paraId="572E58EB">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辽阳人事考试办公室</w:t>
            </w:r>
          </w:p>
        </w:tc>
        <w:tc>
          <w:tcPr>
            <w:tcW w:w="3666" w:type="dxa"/>
            <w:vAlign w:val="center"/>
          </w:tcPr>
          <w:p w14:paraId="075942EF">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辽阳市白塔区南顺城街6号2楼</w:t>
            </w:r>
          </w:p>
        </w:tc>
        <w:tc>
          <w:tcPr>
            <w:tcW w:w="1562" w:type="dxa"/>
            <w:vAlign w:val="center"/>
          </w:tcPr>
          <w:p w14:paraId="0F1EA17D">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hint="eastAsia" w:ascii="Times New Roman" w:hAnsi="Times New Roman" w:eastAsia="仿宋_GB2312" w:cs="Times New Roman"/>
                <w:color w:val="auto"/>
                <w:spacing w:val="-16"/>
                <w:kern w:val="0"/>
                <w:sz w:val="24"/>
              </w:rPr>
              <w:t>0419-4136266</w:t>
            </w:r>
          </w:p>
        </w:tc>
      </w:tr>
      <w:tr w14:paraId="7A30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1C05F836">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盘 锦</w:t>
            </w:r>
          </w:p>
        </w:tc>
        <w:tc>
          <w:tcPr>
            <w:tcW w:w="3421" w:type="dxa"/>
            <w:vAlign w:val="center"/>
          </w:tcPr>
          <w:p w14:paraId="181A7684">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盘锦市就业和人才服务中心人事考试科</w:t>
            </w:r>
          </w:p>
        </w:tc>
        <w:tc>
          <w:tcPr>
            <w:tcW w:w="3666" w:type="dxa"/>
            <w:vAlign w:val="center"/>
          </w:tcPr>
          <w:p w14:paraId="279AEEE2">
            <w:pPr>
              <w:spacing w:line="360" w:lineRule="exact"/>
              <w:ind w:left="456"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盘锦市兴隆台区石油大街176号</w:t>
            </w:r>
          </w:p>
          <w:p w14:paraId="3A5F6764">
            <w:pPr>
              <w:spacing w:line="360" w:lineRule="exact"/>
              <w:ind w:left="480" w:leftChars="0" w:hanging="480" w:hangingChars="20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201房间</w:t>
            </w:r>
          </w:p>
        </w:tc>
        <w:tc>
          <w:tcPr>
            <w:tcW w:w="1562" w:type="dxa"/>
            <w:vAlign w:val="center"/>
          </w:tcPr>
          <w:p w14:paraId="2BDF9EDB">
            <w:pPr>
              <w:spacing w:line="36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0427-2826034</w:t>
            </w:r>
          </w:p>
        </w:tc>
      </w:tr>
      <w:tr w14:paraId="3A67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509A1EA2">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铁 岭</w:t>
            </w:r>
          </w:p>
        </w:tc>
        <w:tc>
          <w:tcPr>
            <w:tcW w:w="3421" w:type="dxa"/>
            <w:vAlign w:val="center"/>
          </w:tcPr>
          <w:p w14:paraId="5491875C">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铁岭市人事考试中心</w:t>
            </w:r>
          </w:p>
        </w:tc>
        <w:tc>
          <w:tcPr>
            <w:tcW w:w="3666" w:type="dxa"/>
            <w:vAlign w:val="center"/>
          </w:tcPr>
          <w:p w14:paraId="355CAEB8">
            <w:pPr>
              <w:spacing w:line="36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铁岭市银州区汇工街115号</w:t>
            </w:r>
          </w:p>
        </w:tc>
        <w:tc>
          <w:tcPr>
            <w:tcW w:w="1562" w:type="dxa"/>
            <w:vAlign w:val="center"/>
          </w:tcPr>
          <w:p w14:paraId="53A067AC">
            <w:pPr>
              <w:spacing w:line="340" w:lineRule="exact"/>
              <w:ind w:left="416" w:leftChars="0"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024-74830136</w:t>
            </w:r>
          </w:p>
        </w:tc>
      </w:tr>
      <w:tr w14:paraId="2258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036322B5">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朝 阳</w:t>
            </w:r>
          </w:p>
        </w:tc>
        <w:tc>
          <w:tcPr>
            <w:tcW w:w="3421" w:type="dxa"/>
            <w:vAlign w:val="center"/>
          </w:tcPr>
          <w:p w14:paraId="70784B64">
            <w:pPr>
              <w:spacing w:line="360" w:lineRule="exact"/>
              <w:ind w:left="0" w:leftChars="0" w:firstLine="0" w:firstLineChars="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11"/>
                <w:kern w:val="0"/>
                <w:sz w:val="24"/>
              </w:rPr>
              <w:t>朝阳市人力资源和社会保障事务服务中心人事考试信息服务部</w:t>
            </w:r>
          </w:p>
        </w:tc>
        <w:tc>
          <w:tcPr>
            <w:tcW w:w="3666" w:type="dxa"/>
            <w:vAlign w:val="center"/>
          </w:tcPr>
          <w:p w14:paraId="4CD0C2A3">
            <w:pPr>
              <w:spacing w:line="360" w:lineRule="exact"/>
              <w:ind w:left="0" w:leftChars="0" w:firstLine="0" w:firstLineChars="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朝阳市人事考试专用考场</w:t>
            </w:r>
          </w:p>
          <w:p w14:paraId="41FCA060">
            <w:pPr>
              <w:spacing w:line="360" w:lineRule="exact"/>
              <w:ind w:left="0" w:leftChars="0" w:firstLine="0" w:firstLineChars="0"/>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（朝阳市双塔区劳动大厦2楼）</w:t>
            </w:r>
          </w:p>
        </w:tc>
        <w:tc>
          <w:tcPr>
            <w:tcW w:w="1562" w:type="dxa"/>
            <w:vAlign w:val="center"/>
          </w:tcPr>
          <w:p w14:paraId="6EF5B38C">
            <w:pPr>
              <w:spacing w:line="36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0421-2651171</w:t>
            </w:r>
          </w:p>
        </w:tc>
      </w:tr>
      <w:tr w14:paraId="0EE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shd w:val="clear" w:color="auto" w:fill="auto"/>
            <w:vAlign w:val="center"/>
          </w:tcPr>
          <w:p w14:paraId="0410561D">
            <w:pPr>
              <w:spacing w:line="360" w:lineRule="exact"/>
              <w:jc w:val="center"/>
              <w:rPr>
                <w:rFonts w:ascii="Times New Roman" w:hAnsi="Times New Roman" w:eastAsia="仿宋_GB2312" w:cs="Times New Roman"/>
                <w:color w:val="auto"/>
                <w:spacing w:val="-16"/>
                <w:kern w:val="0"/>
                <w:sz w:val="24"/>
                <w:szCs w:val="24"/>
                <w:lang w:val="en-US" w:eastAsia="zh-CN" w:bidi="ar-SA"/>
              </w:rPr>
            </w:pPr>
            <w:r>
              <w:rPr>
                <w:rFonts w:ascii="Times New Roman" w:hAnsi="Times New Roman" w:eastAsia="仿宋_GB2312" w:cs="Times New Roman"/>
                <w:color w:val="auto"/>
                <w:spacing w:val="-16"/>
                <w:kern w:val="0"/>
                <w:sz w:val="24"/>
              </w:rPr>
              <w:t>葫芦岛</w:t>
            </w:r>
          </w:p>
        </w:tc>
        <w:tc>
          <w:tcPr>
            <w:tcW w:w="3421" w:type="dxa"/>
            <w:shd w:val="clear" w:color="auto" w:fill="auto"/>
            <w:vAlign w:val="center"/>
          </w:tcPr>
          <w:p w14:paraId="7D5610AF">
            <w:pPr>
              <w:spacing w:line="360" w:lineRule="exact"/>
              <w:rPr>
                <w:rFonts w:ascii="Times New Roman" w:hAnsi="Times New Roman" w:eastAsia="仿宋_GB2312" w:cs="Times New Roman"/>
                <w:color w:val="auto"/>
                <w:spacing w:val="-16"/>
                <w:kern w:val="0"/>
                <w:sz w:val="24"/>
                <w:szCs w:val="24"/>
                <w:lang w:val="en-US" w:eastAsia="zh-CN" w:bidi="ar-SA"/>
              </w:rPr>
            </w:pPr>
            <w:r>
              <w:rPr>
                <w:rFonts w:hint="eastAsia" w:ascii="Times New Roman" w:hAnsi="Times New Roman" w:eastAsia="仿宋_GB2312" w:cs="Times New Roman"/>
                <w:color w:val="auto"/>
                <w:spacing w:val="-16"/>
                <w:kern w:val="0"/>
                <w:sz w:val="24"/>
              </w:rPr>
              <w:t>葫芦岛市人事考试和工伤服务中心</w:t>
            </w:r>
          </w:p>
        </w:tc>
        <w:tc>
          <w:tcPr>
            <w:tcW w:w="3666" w:type="dxa"/>
            <w:shd w:val="clear" w:color="auto" w:fill="auto"/>
            <w:vAlign w:val="center"/>
          </w:tcPr>
          <w:p w14:paraId="26BFC36D">
            <w:pPr>
              <w:spacing w:line="360" w:lineRule="exact"/>
              <w:ind w:left="416" w:leftChars="0" w:hanging="416" w:hangingChars="200"/>
              <w:rPr>
                <w:rFonts w:ascii="Times New Roman" w:hAnsi="Times New Roman" w:eastAsia="仿宋_GB2312" w:cs="Times New Roman"/>
                <w:color w:val="auto"/>
                <w:spacing w:val="-16"/>
                <w:kern w:val="0"/>
                <w:sz w:val="24"/>
                <w:szCs w:val="24"/>
                <w:lang w:val="en-US" w:eastAsia="zh-CN" w:bidi="ar-SA"/>
              </w:rPr>
            </w:pPr>
            <w:r>
              <w:rPr>
                <w:rFonts w:hint="eastAsia" w:ascii="Times New Roman" w:hAnsi="Times New Roman" w:eastAsia="仿宋_GB2312" w:cs="Times New Roman"/>
                <w:color w:val="auto"/>
                <w:spacing w:val="-16"/>
                <w:kern w:val="0"/>
                <w:sz w:val="24"/>
              </w:rPr>
              <w:t>葫芦岛市龙港区劳动大厦四楼</w:t>
            </w:r>
          </w:p>
        </w:tc>
        <w:tc>
          <w:tcPr>
            <w:tcW w:w="1562" w:type="dxa"/>
            <w:shd w:val="clear" w:color="auto" w:fill="auto"/>
            <w:vAlign w:val="center"/>
          </w:tcPr>
          <w:p w14:paraId="032B8CC7">
            <w:pPr>
              <w:spacing w:line="360" w:lineRule="exact"/>
              <w:ind w:left="416" w:hanging="416" w:hangingChars="200"/>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0429-6660762</w:t>
            </w:r>
          </w:p>
          <w:p w14:paraId="52EA470D">
            <w:pPr>
              <w:spacing w:line="360" w:lineRule="exact"/>
              <w:ind w:left="416" w:leftChars="0" w:hanging="416" w:hangingChars="200"/>
              <w:jc w:val="center"/>
              <w:rPr>
                <w:rFonts w:ascii="Times New Roman" w:hAnsi="Times New Roman" w:eastAsia="仿宋_GB2312" w:cs="Times New Roman"/>
                <w:color w:val="auto"/>
                <w:spacing w:val="-16"/>
                <w:kern w:val="0"/>
                <w:sz w:val="24"/>
                <w:szCs w:val="24"/>
                <w:lang w:val="en-US" w:eastAsia="zh-CN" w:bidi="ar-SA"/>
              </w:rPr>
            </w:pPr>
            <w:r>
              <w:rPr>
                <w:rFonts w:ascii="Times New Roman" w:hAnsi="Times New Roman" w:eastAsia="仿宋_GB2312" w:cs="Times New Roman"/>
                <w:color w:val="auto"/>
                <w:spacing w:val="-16"/>
                <w:kern w:val="0"/>
                <w:sz w:val="24"/>
              </w:rPr>
              <w:t>0429-6660763</w:t>
            </w:r>
          </w:p>
        </w:tc>
      </w:tr>
      <w:tr w14:paraId="45B1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9" w:type="dxa"/>
            <w:vAlign w:val="center"/>
          </w:tcPr>
          <w:p w14:paraId="6BC84E5E">
            <w:pPr>
              <w:spacing w:line="30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省 直</w:t>
            </w:r>
          </w:p>
        </w:tc>
        <w:tc>
          <w:tcPr>
            <w:tcW w:w="3421" w:type="dxa"/>
            <w:vAlign w:val="center"/>
          </w:tcPr>
          <w:p w14:paraId="5E432428">
            <w:pPr>
              <w:spacing w:line="30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辽宁省人事考试中心</w:t>
            </w:r>
          </w:p>
        </w:tc>
        <w:tc>
          <w:tcPr>
            <w:tcW w:w="3666" w:type="dxa"/>
            <w:vAlign w:val="center"/>
          </w:tcPr>
          <w:p w14:paraId="3968B46F">
            <w:pPr>
              <w:spacing w:line="30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沈阳市和平区太原北街2号</w:t>
            </w:r>
          </w:p>
          <w:p w14:paraId="4CF543AA">
            <w:pPr>
              <w:spacing w:line="300" w:lineRule="exact"/>
              <w:rPr>
                <w:rFonts w:ascii="Times New Roman" w:hAnsi="Times New Roman" w:eastAsia="仿宋_GB2312" w:cs="Times New Roman"/>
                <w:color w:val="auto"/>
                <w:spacing w:val="0"/>
                <w:kern w:val="0"/>
                <w:sz w:val="24"/>
              </w:rPr>
            </w:pPr>
            <w:r>
              <w:rPr>
                <w:rFonts w:ascii="Times New Roman" w:hAnsi="Times New Roman" w:eastAsia="仿宋_GB2312" w:cs="Times New Roman"/>
                <w:color w:val="auto"/>
                <w:spacing w:val="0"/>
                <w:kern w:val="0"/>
                <w:sz w:val="24"/>
              </w:rPr>
              <w:t>综合楼B座B0201</w:t>
            </w:r>
          </w:p>
        </w:tc>
        <w:tc>
          <w:tcPr>
            <w:tcW w:w="1562" w:type="dxa"/>
            <w:vAlign w:val="center"/>
          </w:tcPr>
          <w:p w14:paraId="54E98212">
            <w:pPr>
              <w:spacing w:line="300" w:lineRule="exact"/>
              <w:jc w:val="center"/>
              <w:rPr>
                <w:rFonts w:ascii="Times New Roman" w:hAnsi="Times New Roman" w:eastAsia="仿宋_GB2312" w:cs="Times New Roman"/>
                <w:color w:val="auto"/>
                <w:spacing w:val="-16"/>
                <w:kern w:val="0"/>
                <w:sz w:val="24"/>
              </w:rPr>
            </w:pPr>
            <w:r>
              <w:rPr>
                <w:rFonts w:ascii="Times New Roman" w:hAnsi="Times New Roman" w:eastAsia="仿宋_GB2312" w:cs="Times New Roman"/>
                <w:color w:val="auto"/>
                <w:spacing w:val="-16"/>
                <w:kern w:val="0"/>
                <w:sz w:val="24"/>
              </w:rPr>
              <w:t>024-12333-0</w:t>
            </w:r>
          </w:p>
        </w:tc>
      </w:tr>
    </w:tbl>
    <w:p w14:paraId="4B14BA3A">
      <w:pPr>
        <w:spacing w:line="560" w:lineRule="exact"/>
        <w:rPr>
          <w:rFonts w:ascii="Times New Roman" w:hAnsi="Times New Roman" w:eastAsia="宋体" w:cs="Times New Roman"/>
          <w:b/>
          <w:color w:val="auto"/>
          <w:sz w:val="32"/>
          <w:szCs w:val="32"/>
        </w:rPr>
      </w:pPr>
      <w:r>
        <w:rPr>
          <w:rFonts w:ascii="Times New Roman" w:hAnsi="Times New Roman" w:eastAsia="黑体" w:cs="Times New Roman"/>
          <w:color w:val="000066"/>
          <w:sz w:val="32"/>
        </w:rPr>
        <w:br w:type="page"/>
      </w:r>
    </w:p>
    <w:p w14:paraId="0D876967">
      <w:pPr>
        <w:spacing w:line="560" w:lineRule="exact"/>
        <w:rPr>
          <w:rFonts w:ascii="Times New Roman" w:hAnsi="Times New Roman" w:cs="Times New Roman"/>
          <w:b/>
          <w:sz w:val="18"/>
          <w:szCs w:val="18"/>
        </w:rPr>
      </w:pPr>
    </w:p>
    <w:p w14:paraId="6167E59E">
      <w:pPr>
        <w:spacing w:line="560" w:lineRule="exact"/>
        <w:rPr>
          <w:rFonts w:ascii="Times New Roman" w:hAnsi="Times New Roman" w:cs="Times New Roman"/>
          <w:b/>
          <w:sz w:val="18"/>
          <w:szCs w:val="18"/>
        </w:rPr>
      </w:pPr>
    </w:p>
    <w:p w14:paraId="20547828">
      <w:pPr>
        <w:spacing w:line="560" w:lineRule="exact"/>
        <w:rPr>
          <w:rFonts w:ascii="Times New Roman" w:hAnsi="Times New Roman" w:cs="Times New Roman"/>
          <w:b/>
          <w:sz w:val="18"/>
          <w:szCs w:val="18"/>
        </w:rPr>
      </w:pPr>
    </w:p>
    <w:p w14:paraId="673D4327">
      <w:pPr>
        <w:spacing w:line="560" w:lineRule="exact"/>
        <w:rPr>
          <w:rFonts w:ascii="Times New Roman" w:hAnsi="Times New Roman" w:cs="Times New Roman"/>
          <w:b/>
          <w:sz w:val="18"/>
          <w:szCs w:val="18"/>
        </w:rPr>
      </w:pPr>
    </w:p>
    <w:p w14:paraId="32EC3D6B">
      <w:pPr>
        <w:spacing w:line="560" w:lineRule="exact"/>
        <w:rPr>
          <w:rFonts w:ascii="Times New Roman" w:hAnsi="Times New Roman" w:cs="Times New Roman"/>
          <w:b/>
          <w:sz w:val="18"/>
          <w:szCs w:val="18"/>
        </w:rPr>
      </w:pPr>
    </w:p>
    <w:p w14:paraId="49A41BD0">
      <w:pPr>
        <w:spacing w:line="560" w:lineRule="exact"/>
        <w:rPr>
          <w:rFonts w:ascii="Times New Roman" w:hAnsi="Times New Roman" w:cs="Times New Roman"/>
          <w:b/>
          <w:sz w:val="18"/>
          <w:szCs w:val="18"/>
        </w:rPr>
      </w:pPr>
    </w:p>
    <w:p w14:paraId="33039583">
      <w:pPr>
        <w:spacing w:line="560" w:lineRule="exact"/>
        <w:rPr>
          <w:rFonts w:ascii="Times New Roman" w:hAnsi="Times New Roman" w:cs="Times New Roman"/>
          <w:b/>
          <w:sz w:val="18"/>
          <w:szCs w:val="18"/>
        </w:rPr>
      </w:pPr>
    </w:p>
    <w:p w14:paraId="11F2FFAB">
      <w:pPr>
        <w:spacing w:line="560" w:lineRule="exact"/>
        <w:rPr>
          <w:rFonts w:ascii="Times New Roman" w:hAnsi="Times New Roman" w:cs="Times New Roman"/>
          <w:b/>
          <w:sz w:val="18"/>
          <w:szCs w:val="18"/>
        </w:rPr>
      </w:pPr>
    </w:p>
    <w:p w14:paraId="3C65C4F3">
      <w:pPr>
        <w:spacing w:line="560" w:lineRule="exact"/>
        <w:rPr>
          <w:rFonts w:ascii="Times New Roman" w:hAnsi="Times New Roman" w:cs="Times New Roman"/>
          <w:b/>
          <w:sz w:val="18"/>
          <w:szCs w:val="18"/>
        </w:rPr>
      </w:pPr>
    </w:p>
    <w:p w14:paraId="2BE04217">
      <w:pPr>
        <w:spacing w:line="560" w:lineRule="exact"/>
        <w:rPr>
          <w:rFonts w:ascii="Times New Roman" w:hAnsi="Times New Roman" w:cs="Times New Roman"/>
          <w:b/>
          <w:sz w:val="18"/>
          <w:szCs w:val="18"/>
        </w:rPr>
      </w:pPr>
    </w:p>
    <w:p w14:paraId="57480999">
      <w:pPr>
        <w:spacing w:line="560" w:lineRule="exact"/>
        <w:rPr>
          <w:rFonts w:ascii="Times New Roman" w:hAnsi="Times New Roman" w:cs="Times New Roman"/>
          <w:b/>
          <w:sz w:val="18"/>
          <w:szCs w:val="18"/>
        </w:rPr>
      </w:pPr>
    </w:p>
    <w:p w14:paraId="6DA7FE41">
      <w:pPr>
        <w:spacing w:line="560" w:lineRule="exact"/>
        <w:rPr>
          <w:rFonts w:ascii="Times New Roman" w:hAnsi="Times New Roman" w:cs="Times New Roman"/>
          <w:b/>
          <w:sz w:val="18"/>
          <w:szCs w:val="18"/>
        </w:rPr>
      </w:pPr>
    </w:p>
    <w:p w14:paraId="40CFB540">
      <w:pPr>
        <w:spacing w:line="560" w:lineRule="exact"/>
        <w:rPr>
          <w:rFonts w:ascii="Times New Roman" w:hAnsi="Times New Roman" w:cs="Times New Roman"/>
          <w:b/>
          <w:sz w:val="18"/>
          <w:szCs w:val="18"/>
        </w:rPr>
      </w:pPr>
    </w:p>
    <w:p w14:paraId="622FAB53">
      <w:pPr>
        <w:spacing w:line="560" w:lineRule="exact"/>
        <w:rPr>
          <w:rFonts w:ascii="Times New Roman" w:hAnsi="Times New Roman" w:cs="Times New Roman"/>
          <w:b/>
          <w:sz w:val="18"/>
          <w:szCs w:val="18"/>
        </w:rPr>
      </w:pPr>
    </w:p>
    <w:p w14:paraId="1FEE9CBA">
      <w:pPr>
        <w:spacing w:line="560" w:lineRule="exact"/>
        <w:rPr>
          <w:rFonts w:ascii="Times New Roman" w:hAnsi="Times New Roman" w:cs="Times New Roman"/>
          <w:b/>
          <w:sz w:val="18"/>
          <w:szCs w:val="18"/>
        </w:rPr>
      </w:pPr>
    </w:p>
    <w:p w14:paraId="17248A37">
      <w:pPr>
        <w:spacing w:line="560" w:lineRule="exact"/>
        <w:rPr>
          <w:rFonts w:ascii="Times New Roman" w:hAnsi="Times New Roman" w:cs="Times New Roman"/>
          <w:b/>
          <w:sz w:val="18"/>
          <w:szCs w:val="18"/>
        </w:rPr>
      </w:pPr>
    </w:p>
    <w:p w14:paraId="77D72F9F">
      <w:pPr>
        <w:spacing w:line="560" w:lineRule="exact"/>
        <w:rPr>
          <w:rFonts w:ascii="Times New Roman" w:hAnsi="Times New Roman" w:cs="Times New Roman"/>
          <w:b/>
          <w:sz w:val="18"/>
          <w:szCs w:val="18"/>
        </w:rPr>
      </w:pPr>
    </w:p>
    <w:p w14:paraId="0503084A">
      <w:pPr>
        <w:spacing w:line="560" w:lineRule="exact"/>
        <w:rPr>
          <w:rFonts w:ascii="Times New Roman" w:hAnsi="Times New Roman" w:cs="Times New Roman"/>
          <w:b/>
          <w:sz w:val="18"/>
          <w:szCs w:val="18"/>
        </w:rPr>
      </w:pPr>
    </w:p>
    <w:p w14:paraId="1DDB8BC8">
      <w:pPr>
        <w:spacing w:line="560" w:lineRule="exact"/>
        <w:rPr>
          <w:rFonts w:hint="eastAsia" w:ascii="Times New Roman" w:hAnsi="Times New Roman" w:cs="Times New Roman"/>
          <w:b/>
          <w:sz w:val="18"/>
          <w:szCs w:val="18"/>
        </w:rPr>
      </w:pPr>
    </w:p>
    <w:p w14:paraId="4B400A3F">
      <w:pPr>
        <w:pBdr>
          <w:top w:val="single" w:color="auto" w:sz="6" w:space="0"/>
          <w:bottom w:val="single" w:color="auto" w:sz="6" w:space="1"/>
        </w:pBdr>
        <w:spacing w:line="560" w:lineRule="exact"/>
        <w:ind w:left="1120" w:hanging="1120" w:hangingChars="400"/>
        <w:rPr>
          <w:rFonts w:ascii="Times New Roman" w:hAnsi="Times New Roman" w:eastAsia="仿宋_GB2312" w:cs="Times New Roman"/>
          <w:sz w:val="28"/>
          <w:szCs w:val="28"/>
        </w:rPr>
      </w:pPr>
      <w:r>
        <w:rPr>
          <w:rFonts w:ascii="Times New Roman" w:hAnsi="Times New Roman" w:eastAsia="仿宋_GB2312" w:cs="Times New Roman"/>
          <w:sz w:val="28"/>
          <w:szCs w:val="28"/>
        </w:rPr>
        <w:t>抄  报：省就业和人才服务中心</w:t>
      </w:r>
    </w:p>
    <w:p w14:paraId="1B756D9C">
      <w:pPr>
        <w:pBdr>
          <w:top w:val="single" w:color="auto" w:sz="6" w:space="0"/>
          <w:bottom w:val="single" w:color="auto" w:sz="6" w:space="1"/>
        </w:pBdr>
        <w:spacing w:line="560" w:lineRule="exact"/>
        <w:ind w:left="1120" w:hanging="1120" w:hangingChars="400"/>
        <w:rPr>
          <w:rFonts w:ascii="Times New Roman" w:hAnsi="Times New Roman" w:eastAsia="仿宋_GB2312" w:cs="Times New Roman"/>
          <w:sz w:val="28"/>
          <w:szCs w:val="28"/>
        </w:rPr>
      </w:pPr>
      <w:r>
        <w:rPr>
          <w:rFonts w:ascii="Times New Roman" w:hAnsi="Times New Roman" w:eastAsia="仿宋_GB2312" w:cs="Times New Roman"/>
          <w:sz w:val="28"/>
          <w:szCs w:val="28"/>
        </w:rPr>
        <w:t>抄  送：省人力资源和社会保障厅专业技术人员服务处，各市人力资源和社会保障局。</w:t>
      </w:r>
    </w:p>
    <w:p w14:paraId="1A9C4859">
      <w:pPr>
        <w:spacing w:after="156" w:afterLines="50" w:line="380" w:lineRule="exact"/>
        <w:rPr>
          <w:rFonts w:ascii="Times New Roman" w:hAnsi="Times New Roman" w:eastAsia="楷体" w:cs="Times New Roman"/>
          <w:kern w:val="0"/>
          <w:sz w:val="18"/>
          <w:szCs w:val="18"/>
        </w:rPr>
      </w:pPr>
      <w:r>
        <w:rPr>
          <w:rFonts w:ascii="Times New Roman" w:hAnsi="Times New Roman" w:eastAsia="仿宋_GB2312" w:cs="Times New Roman"/>
          <w:sz w:val="28"/>
          <w:szCs w:val="28"/>
        </w:rPr>
        <w:t xml:space="preserve">辽宁省人事考试中心                      </w:t>
      </w:r>
      <w:r>
        <w:rPr>
          <w:rFonts w:ascii="Times New Roman" w:hAnsi="Times New Roman" w:eastAsia="仿宋_GB2312" w:cs="Times New Roman"/>
          <w:kern w:val="11"/>
          <w:sz w:val="28"/>
          <w:szCs w:val="28"/>
        </w:rPr>
        <w:t xml:space="preserve">  202</w:t>
      </w:r>
      <w:r>
        <w:rPr>
          <w:rFonts w:hint="eastAsia" w:ascii="Times New Roman" w:hAnsi="Times New Roman" w:eastAsia="仿宋_GB2312" w:cs="Times New Roman"/>
          <w:kern w:val="11"/>
          <w:sz w:val="28"/>
          <w:szCs w:val="28"/>
          <w:lang w:val="en-US" w:eastAsia="zh-CN"/>
        </w:rPr>
        <w:t>6</w:t>
      </w:r>
      <w:r>
        <w:rPr>
          <w:rFonts w:ascii="Times New Roman" w:hAnsi="Times New Roman" w:eastAsia="仿宋_GB2312" w:cs="Times New Roman"/>
          <w:kern w:val="11"/>
          <w:sz w:val="28"/>
          <w:szCs w:val="28"/>
        </w:rPr>
        <w:t xml:space="preserve"> 年4月</w:t>
      </w:r>
      <w:r>
        <w:rPr>
          <w:rFonts w:hint="eastAsia" w:ascii="Times New Roman" w:hAnsi="Times New Roman" w:eastAsia="仿宋_GB2312" w:cs="Times New Roman"/>
          <w:kern w:val="11"/>
          <w:sz w:val="28"/>
          <w:szCs w:val="28"/>
          <w:lang w:val="en-US" w:eastAsia="zh-CN"/>
        </w:rPr>
        <w:t>7</w:t>
      </w:r>
      <w:r>
        <w:rPr>
          <w:rFonts w:ascii="Times New Roman" w:hAnsi="Times New Roman" w:eastAsia="仿宋_GB2312" w:cs="Times New Roman"/>
          <w:sz w:val="28"/>
          <w:szCs w:val="28"/>
        </w:rPr>
        <w:t>日印发</w:t>
      </w:r>
    </w:p>
    <w:sectPr>
      <w:footerReference r:id="rId3" w:type="default"/>
      <w:pgSz w:w="11906" w:h="16838"/>
      <w:pgMar w:top="1985"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1B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9D8C0">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A9D8C0">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5FA55"/>
    <w:multiLevelType w:val="singleLevel"/>
    <w:tmpl w:val="15D5FA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zViMTc3NDM4MDRhMmM0MjcwYTA2M2RiNjY3ZjcifQ=="/>
  </w:docVars>
  <w:rsids>
    <w:rsidRoot w:val="6269302C"/>
    <w:rsid w:val="00020E29"/>
    <w:rsid w:val="001165B5"/>
    <w:rsid w:val="00117F32"/>
    <w:rsid w:val="00157A79"/>
    <w:rsid w:val="001B0674"/>
    <w:rsid w:val="002C7331"/>
    <w:rsid w:val="003269EF"/>
    <w:rsid w:val="0042638F"/>
    <w:rsid w:val="00511227"/>
    <w:rsid w:val="00625475"/>
    <w:rsid w:val="00693264"/>
    <w:rsid w:val="006D3D55"/>
    <w:rsid w:val="008D049F"/>
    <w:rsid w:val="00A00537"/>
    <w:rsid w:val="00A8421A"/>
    <w:rsid w:val="00B5222F"/>
    <w:rsid w:val="00CA38F3"/>
    <w:rsid w:val="00CE7C58"/>
    <w:rsid w:val="00F2767B"/>
    <w:rsid w:val="00F806A8"/>
    <w:rsid w:val="00FF58D3"/>
    <w:rsid w:val="0132645D"/>
    <w:rsid w:val="017B18C6"/>
    <w:rsid w:val="033903AB"/>
    <w:rsid w:val="0BCF3B61"/>
    <w:rsid w:val="0D682F64"/>
    <w:rsid w:val="0F787370"/>
    <w:rsid w:val="15BD30BA"/>
    <w:rsid w:val="1730694E"/>
    <w:rsid w:val="18DC6A7A"/>
    <w:rsid w:val="19744A43"/>
    <w:rsid w:val="19E64D17"/>
    <w:rsid w:val="1B0B5808"/>
    <w:rsid w:val="1BA7486D"/>
    <w:rsid w:val="23C40371"/>
    <w:rsid w:val="29D534EE"/>
    <w:rsid w:val="373A3D4F"/>
    <w:rsid w:val="37843D21"/>
    <w:rsid w:val="39564D3F"/>
    <w:rsid w:val="3C5447E4"/>
    <w:rsid w:val="3C5E1B18"/>
    <w:rsid w:val="3EA603F4"/>
    <w:rsid w:val="40BC28FA"/>
    <w:rsid w:val="455243C0"/>
    <w:rsid w:val="463F52DE"/>
    <w:rsid w:val="4D4D1E2A"/>
    <w:rsid w:val="506C608C"/>
    <w:rsid w:val="53D05CD3"/>
    <w:rsid w:val="554A4128"/>
    <w:rsid w:val="557B480E"/>
    <w:rsid w:val="559C125C"/>
    <w:rsid w:val="581B7F1B"/>
    <w:rsid w:val="58F14A55"/>
    <w:rsid w:val="5BF51595"/>
    <w:rsid w:val="5C913A1B"/>
    <w:rsid w:val="5E424262"/>
    <w:rsid w:val="5F1B63B0"/>
    <w:rsid w:val="5FB43A58"/>
    <w:rsid w:val="6269302C"/>
    <w:rsid w:val="653F572A"/>
    <w:rsid w:val="72357E6C"/>
    <w:rsid w:val="76103982"/>
    <w:rsid w:val="764E3AC6"/>
    <w:rsid w:val="77687474"/>
    <w:rsid w:val="79CE4C1B"/>
    <w:rsid w:val="7A5D377D"/>
    <w:rsid w:val="7A737879"/>
    <w:rsid w:val="7AFD2B85"/>
    <w:rsid w:val="7C33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b/>
      <w:kern w:val="20"/>
      <w:szCs w:val="20"/>
      <w:u w:val="single"/>
      <w:lang w:val="zh-CN"/>
    </w:rPr>
  </w:style>
  <w:style w:type="paragraph" w:styleId="3">
    <w:name w:val="Date"/>
    <w:basedOn w:val="1"/>
    <w:next w:val="1"/>
    <w:qFormat/>
    <w:uiPriority w:val="0"/>
    <w:pPr>
      <w:ind w:left="2500" w:leftChars="2500"/>
    </w:pPr>
    <w:rPr>
      <w:rFonts w:ascii="仿宋_GB2312" w:eastAsia="仿宋_GB2312"/>
      <w:sz w:val="32"/>
    </w:r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kern w:val="2"/>
      <w:sz w:val="18"/>
      <w:szCs w:val="18"/>
    </w:rPr>
  </w:style>
  <w:style w:type="character" w:customStyle="1" w:styleId="10">
    <w:name w:val="页脚 字符"/>
    <w:basedOn w:val="8"/>
    <w:link w:val="5"/>
    <w:qFormat/>
    <w:uiPriority w:val="0"/>
    <w:rPr>
      <w:kern w:val="2"/>
      <w:sz w:val="18"/>
      <w:szCs w:val="18"/>
    </w:rPr>
  </w:style>
  <w:style w:type="character" w:customStyle="1" w:styleId="11">
    <w:name w:val="批注框文本 字符"/>
    <w:basedOn w:val="8"/>
    <w:link w:val="4"/>
    <w:qFormat/>
    <w:uiPriority w:val="0"/>
    <w:rPr>
      <w:kern w:val="2"/>
      <w:sz w:val="18"/>
      <w:szCs w:val="18"/>
    </w:rPr>
  </w:style>
  <w:style w:type="paragraph" w:customStyle="1" w:styleId="1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eadc6ecb-e61e-4551-9d3a-bd26596f2ee7</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7509EC2B</paraID>
      <start>55</start>
      <end>58</end>
      <status>unmodified</status>
      <modifiedWord/>
      <trackRevisions>false</trackRevisions>
    </reviewItem>
    <reviewItem>
      <errorID>bca1ecbb-650c-4c4f-8645-32d1b872ee30</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7509EC2B</paraID>
      <start>100</start>
      <end>103</end>
      <status>unmodified</status>
      <modifiedWord/>
      <trackRevisions>false</trackRevisions>
    </reviewItem>
    <reviewItem>
      <errorID>de4f6154-c31e-4ef6-8527-7c8491f7ce6e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5FA4725E</paraID>
      <start>67</start>
      <end>69</end>
      <status>modified</status>
      <modifiedWord>”“</modifiedWord>
      <trackRevisions>false</trackRevisions>
    </reviewItem>
    <reviewItem>
      <errorID>ee72d766-b3dc-40e8-8df1-aa7de0653e08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5FA4725E</paraID>
      <start>95</start>
      <end>97</end>
      <status>modified</status>
      <modifiedWord>”“</modifiedWord>
      <trackRevisions>false</trackRevisions>
    </reviewItem>
    <reviewItem>
      <errorID>b35f8b2b-6cc8-4369-901e-d3e54212db62</errorID>
      <errorWord>－</errorWord>
      <group>L1_Format</group>
      <groupName>格式问题</groupName>
      <ability>L2_HalfPunc</ability>
      <abilityName>全半角检查</abilityName>
      <candidateList>
        <item>-</item>
      </candidateList>
      <explain>文本全半角错误。</explain>
      <paraID>5A4C22BE</paraID>
      <start>4</start>
      <end>5</end>
      <status>modified</status>
      <modifiedWord>-</modifiedWord>
      <trackRevisions>false</trackRevisions>
    </reviewItem>
    <reviewItem>
      <errorID>e8192dbb-b4ad-46a7-b4f2-664562524050</errorID>
      <errorWord>－</errorWord>
      <group>L1_Format</group>
      <groupName>格式问题</groupName>
      <ability>L2_HalfPunc</ability>
      <abilityName>全半角检查</abilityName>
      <candidateList>
        <item>-</item>
      </candidateList>
      <explain>文本全半角错误。</explain>
      <paraID>7E2784BB</paraID>
      <start>5</start>
      <end>6</end>
      <status>modified</status>
      <modifiedWord>-</modifiedWord>
      <trackRevisions>false</trackRevisions>
    </reviewItem>
    <reviewItem>
      <errorID>b591469d-5687-47d6-ac1f-06fb6331b01a</errorID>
      <errorWord>－</errorWord>
      <group>L1_Format</group>
      <groupName>格式问题</groupName>
      <ability>L2_HalfPunc</ability>
      <abilityName>全半角检查</abilityName>
      <candidateList>
        <item>-</item>
      </candidateList>
      <explain>文本全半角错误。</explain>
      <paraID>4C18D8AD</paraID>
      <start>5</start>
      <end>6</end>
      <status>modified</status>
      <modifiedWord>-</modifiedWord>
      <trackRevisions>false</trackRevisions>
    </reviewItem>
    <reviewItem>
      <errorID>5455d2ab-179b-46fb-a42a-057797b2df92</errorID>
      <errorWord>－</errorWord>
      <group>L1_Format</group>
      <groupName>格式问题</groupName>
      <ability>L2_HalfPunc</ability>
      <abilityName>全半角检查</abilityName>
      <candidateList>
        <item>-</item>
      </candidateList>
      <explain>文本全半角错误。</explain>
      <paraID>67A94745</paraID>
      <start>5</start>
      <end>6</end>
      <status>modified</status>
      <modifiedWord>-</modifiedWord>
      <trackRevisions>false</trackRevisions>
    </reviewItem>
    <reviewItem>
      <errorID>cdde4f98-5a20-4dde-8560-b28ba4ddea3a</errorID>
      <errorWord>－</errorWord>
      <group>L1_Format</group>
      <groupName>格式问题</groupName>
      <ability>L2_HalfPunc</ability>
      <abilityName>全半角检查</abilityName>
      <candidateList>
        <item>-</item>
      </candidateList>
      <explain>文本全半角错误。</explain>
      <paraID>13F5479F</paraID>
      <start>5</start>
      <end>6</end>
      <status>modified</status>
      <modifiedWord>-</modifiedWord>
      <trackRevisions>false</trackRevisions>
    </reviewItem>
    <reviewItem>
      <errorID>3c959e77-3b5d-4696-bc5b-caf9d1d9505f</errorID>
      <errorWord>－</errorWord>
      <group>L1_Format</group>
      <groupName>格式问题</groupName>
      <ability>L2_HalfPunc</ability>
      <abilityName>全半角检查</abilityName>
      <candidateList>
        <item>-</item>
      </candidateList>
      <explain>文本全半角错误。</explain>
      <paraID>55AC1959</paraID>
      <start>4</start>
      <end>5</end>
      <status>modified</status>
      <modifiedWord>-</modifiedWord>
      <trackRevisions>false</trackRevisions>
    </reviewItem>
    <reviewItem>
      <errorID>49face77-cc03-4cef-9a7a-725d4378f38a</errorID>
      <errorWord>－</errorWord>
      <group>L1_Format</group>
      <groupName>格式问题</groupName>
      <ability>L2_HalfPunc</ability>
      <abilityName>全半角检查</abilityName>
      <candidateList>
        <item>-</item>
      </candidateList>
      <explain>文本全半角错误。</explain>
      <paraID>72D7570F</paraID>
      <start>5</start>
      <end>6</end>
      <status>modified</status>
      <modifiedWord>-</modifiedWord>
      <trackRevisions>false</trackRevisions>
    </reviewItem>
    <reviewItem>
      <errorID>8801959f-31f0-4858-9e62-ebe437db4c03</errorID>
      <errorWord>-</errorWord>
      <group>L1_Format</group>
      <groupName>格式问题</groupName>
      <ability>L2_HalfPunc</ability>
      <abilityName>全半角检查</abilityName>
      <candidateList>
        <item>－</item>
      </candidateList>
      <explain>文本全半角错误。</explain>
      <paraID>4D203AD7</paraID>
      <start>20</start>
      <end>21</end>
      <status>unmodified</status>
      <modifiedWord/>
      <trackRevisions>false</trackRevisions>
    </reviewItem>
    <reviewItem>
      <errorID>55d65ef8-5ee6-4f55-8a44-2b53371288c1</errorID>
      <errorWord>,</errorWord>
      <group>L1_Format</group>
      <groupName>格式问题</groupName>
      <ability>L2_HalfPunc</ability>
      <abilityName>全半角检查</abilityName>
      <candidateList>
        <item>，</item>
      </candidateList>
      <explain>文本全半角错误。</explain>
      <paraID>376879E8</paraID>
      <start>33</start>
      <end>34</end>
      <status>modified</status>
      <modifiedWord>，</modifiedWord>
      <trackRevisions>false</trackRevisions>
    </reviewItem>
    <reviewItem>
      <errorID>c0c6c7e0-74b8-445b-9c2f-301b14f88df8</errorID>
      <errorWord>(</errorWord>
      <group>L1_Format</group>
      <groupName>格式问题</groupName>
      <ability>L2_HalfPunc</ability>
      <abilityName>全半角检查</abilityName>
      <candidateList>
        <item>（</item>
      </candidateList>
      <explain>文本全半角错误。</explain>
      <paraID>531742F1</paraID>
      <start>10</start>
      <end>11</end>
      <status>unmodified</status>
      <modifiedWord/>
      <trackRevisions>false</trackRevisions>
    </reviewItem>
    <reviewItem>
      <errorID>6185b5a4-2645-4eeb-991a-1b42b86847f4</errorID>
      <errorWord>)</errorWord>
      <group>L1_Format</group>
      <groupName>格式问题</groupName>
      <ability>L2_HalfPunc</ability>
      <abilityName>全半角检查</abilityName>
      <candidateList>
        <item>）</item>
      </candidateList>
      <explain>文本全半角错误。</explain>
      <paraID>531742F1</paraID>
      <start>17</start>
      <end>18</end>
      <status>unmodified</status>
      <modifiedWord/>
      <trackRevisions>false</trackRevisions>
    </reviewItem>
    <reviewItem>
      <errorID>7d46625c-b004-4d3f-b072-e29c09d46fea</errorID>
      <errorWord>(</errorWord>
      <group>L1_Format</group>
      <groupName>格式问题</groupName>
      <ability>L2_HalfPunc</ability>
      <abilityName>全半角检查</abilityName>
      <candidateList>
        <item>（</item>
      </candidateList>
      <explain>文本全半角错误。</explain>
      <paraID>531742F1</paraID>
      <start>27</start>
      <end>28</end>
      <status>unmodified</status>
      <modifiedWord/>
      <trackRevisions>false</trackRevisions>
    </reviewItem>
    <reviewItem>
      <errorID>8ef8996b-e572-4a02-81ac-19df7857d50d</errorID>
      <errorWord>)</errorWord>
      <group>L1_Format</group>
      <groupName>格式问题</groupName>
      <ability>L2_HalfPunc</ability>
      <abilityName>全半角检查</abilityName>
      <candidateList>
        <item>）</item>
      </candidateList>
      <explain>文本全半角错误。</explain>
      <paraID>531742F1</paraID>
      <start>34</start>
      <end>35</end>
      <status>unmodified</status>
      <modifiedWord/>
      <trackRevisions>false</trackRevisions>
    </reviewItem>
    <reviewItem>
      <errorID>83795f5e-cd8a-4cc8-b6b0-480cc24e87fe</errorID>
      <errorWord>(</errorWord>
      <group>L1_Format</group>
      <groupName>格式问题</groupName>
      <ability>L2_HalfPunc</ability>
      <abilityName>全半角检查</abilityName>
      <candidateList>
        <item>（</item>
      </candidateList>
      <explain>文本全半角错误。</explain>
      <paraID>531742F1</paraID>
      <start>69</start>
      <end>70</end>
      <status>unmodified</status>
      <modifiedWord/>
      <trackRevisions>false</trackRevisions>
    </reviewItem>
    <reviewItem>
      <errorID>c98e5ffe-9e83-4852-8bf9-89043d5b828f</errorID>
      <errorWord>)</errorWord>
      <group>L1_Format</group>
      <groupName>格式问题</groupName>
      <ability>L2_HalfPunc</ability>
      <abilityName>全半角检查</abilityName>
      <candidateList>
        <item>）</item>
      </candidateList>
      <explain>文本全半角错误。</explain>
      <paraID>531742F1</paraID>
      <start>76</start>
      <end>77</end>
      <status>unmodified</status>
      <modifiedWord/>
      <trackRevisions>false</trackRevisions>
    </reviewItem>
    <reviewItem>
      <errorID>c07b336d-e89c-4adf-b06f-5fc5d5fac559</errorID>
      <errorWord>(</errorWord>
      <group>L1_Format</group>
      <groupName>格式问题</groupName>
      <ability>L2_HalfPunc</ability>
      <abilityName>全半角检查</abilityName>
      <candidateList>
        <item>（</item>
      </candidateList>
      <explain>文本全半角错误。</explain>
      <paraID>531742F1</paraID>
      <start>88</start>
      <end>89</end>
      <status>unmodified</status>
      <modifiedWord/>
      <trackRevisions>false</trackRevisions>
    </reviewItem>
    <reviewItem>
      <errorID>cbdfc119-b996-4276-b356-7f20f2058480</errorID>
      <errorWord>)</errorWord>
      <group>L1_Format</group>
      <groupName>格式问题</groupName>
      <ability>L2_HalfPunc</ability>
      <abilityName>全半角检查</abilityName>
      <candidateList>
        <item>）</item>
      </candidateList>
      <explain>文本全半角错误。</explain>
      <paraID>531742F1</paraID>
      <start>95</start>
      <end>96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fb863-ab6d-4be9-ab52-608e1a897fb0}">
  <ds:schemaRefs/>
</ds:datastoreItem>
</file>

<file path=customXml/itemProps3.xml><?xml version="1.0" encoding="utf-8"?>
<ds:datastoreItem xmlns:ds="http://schemas.openxmlformats.org/officeDocument/2006/customXml" ds:itemID="{950BECA0-7EDA-4233-8864-D25F256CE6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11580</Words>
  <Characters>12222</Characters>
  <Lines>95</Lines>
  <Paragraphs>27</Paragraphs>
  <TotalTime>19</TotalTime>
  <ScaleCrop>false</ScaleCrop>
  <LinksUpToDate>false</LinksUpToDate>
  <CharactersWithSpaces>12288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2023-08-11T00:55:00Z</dcterms:created>
  <dc:creator>单身欠撩</dc:creator>
  <cp:lastModifiedBy>李新江</cp:lastModifiedBy>
  <cp:lastPrinted>2026-04-07T06:03:00Z</cp:lastPrinted>
  <dcterms:modified xsi:type="dcterms:W3CDTF">2026-04-08T02:44:18Z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410C25823F2C4BC7832D7590D0A588A7_13</vt:lpwstr>
  </property>
  <property fmtid="{D5CDD505-2E9C-101B-9397-08002B2CF9AE}" pid="4" name="KSOTemplateDocerSaveRecord">
    <vt:lpwstr>eyJoZGlkIjoiM2ZhZmY2YTM3NjJkNDBkMTQ4ZjFhMzYzNjEwNWE1NWMiLCJ1c2VySWQiOiIyNzc4MTIwMDEifQ==</vt:lpwstr>
  </property>
</Properties>
</file>