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全国翻译硕士专业学位（MTI）培养单位名单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32"/>
          <w:szCs w:val="36"/>
        </w:rPr>
      </w:pPr>
      <w:r>
        <w:rPr>
          <w:rFonts w:ascii="Times New Roman" w:hAnsi="Times New Roman" w:eastAsia="方正小标宋简体" w:cs="Times New Roman"/>
          <w:sz w:val="32"/>
          <w:szCs w:val="36"/>
        </w:rPr>
        <w:t>（374所）</w:t>
      </w:r>
    </w:p>
    <w:tbl>
      <w:tblPr>
        <w:tblStyle w:val="2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44"/>
        <w:gridCol w:w="725"/>
        <w:gridCol w:w="2137"/>
        <w:gridCol w:w="785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院校名称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省市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院校名称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北京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中国人民大学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北京信息科技大学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中国矿业大学（北京）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石家庄铁道大学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燕山大学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河北经贸大学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河北传媒学院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北京工商大学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中国社会科学院大学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北华航天工业学院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北京物资学院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河北地质大学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北京林业大学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南开大学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山西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山西大学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太原理工大学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中国民航大学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首都师范大学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天津理工大学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太原师范学院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天津师范大学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北京第二外国语学院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天津职业技术师范大学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北京语言大学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中国传媒大学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天津商业大学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中央财经大学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天津财经大学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对外经济贸易大学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天津工业大学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内蒙古科技大学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首都经济贸易大学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辽宁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辽宁大学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外交学院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国际关系学院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沈阳理工大学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中央民族大学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中国政法大学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河北科技大学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辽宁石油化工大学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辽宁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大连海事大学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上海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江苏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沈阳建筑大学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大连海洋大学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辽宁师范大学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沈阳师范大学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大连外国语大学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上海电力大学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大连民族大学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江苏师范大学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沈阳大学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苏州科技大学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吉林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延边大学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上海外国语大学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江苏科技大学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东北电力大学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淮阴工学院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吉林化工学院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上海对外经贸大学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南京审计大学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吉林师范大学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华东政法大学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江苏海洋大学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长春师范大学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吉林外国语大学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江苏理工学院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长春大学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长春理工大学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上海应用技术大学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盐城工学院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黑龙江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黑龙江大学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上海体育大学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哈尔滨工业大学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江苏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哈尔滨理工大学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苏州大学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哈尔滨工程大学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南京航空航天大学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温州大学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哈尔滨师范大学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牡丹江师范学院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中国矿业大学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上海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常州大学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宁波大学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南京邮电大学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浙江外国语学院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浙江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浙江传媒学院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东华理工大学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山东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临沂大学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杭州电子科技大学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南昌航空大学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绍兴文理学院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河南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华北水利水电大学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台州学院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景德镇陶瓷大学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郑州大学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浙江万里学院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嘉兴大学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赣南师范大学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郑州轻工业大学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江西财经大学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中国科学技术大学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江西科技师范大学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合肥工业大学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南昌工程学院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中原工学院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安徽工业大学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安徽工程大学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新乡医学院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安徽师范大学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安庆师范大学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济南大学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信阳师范学院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淮北师范大学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河南财经政法大学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阜阳师范大学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山东建筑大学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郑州航空工业管理学院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福建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齐鲁工业大学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华侨大学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河南科技学院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山东农业大学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南阳师范学院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湖北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集美大学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曲阜师范大学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武汉科技大学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聊城大学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长江大学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鲁东大学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武汉工程大学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山东财经大学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中国地质大学（武汉）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江西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南昌大学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华东交通大学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烟台大学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武汉轻工大学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汕头大学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华中农业大学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华南农业大学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湖北中医药大学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深圳大学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四川外国语大学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广东财经大学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广州大学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中南财经政法大学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广东工业大学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四川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广东外语外贸大学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江汉大学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南方医科大学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广东金融学院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西南石油大学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湘潭大学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成都理工大学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吉首大学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桂林电子科技大学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桂林理工大学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中国民用航空飞行学院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广西医科大学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右江民族医学院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四川师范大学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广西中医药大学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西华师范大学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中南林业科技大学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南宁师范大学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成都体育学院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广西民族大学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广西财经学院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成都大学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湖南工商大学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海南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海南大学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攀枝花学院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南华大学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海南师范大学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四川轻化工大学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三亚学院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成都信息工程大学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海南热带海洋学院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川北医学院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广东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中山大学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贵州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贵州大学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暨南大学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重庆邮电大学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贵州师范大学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贵州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贵州财经大学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陕西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西安工业大学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兰州理工大学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贵州民族大学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兰州交通大学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云南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云南大学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西安石油大学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陕西科技大学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西北民族大学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云南农业大学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西安工程大学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甘肃政法大学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西南林业大学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西北农林科技大学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兰州财经大学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大理大学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天水师范学院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云南师范大学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宝鸡文理学院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青海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青海民族大学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云南财经大学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西安外国语大学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青海师范大学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云南民族大学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西北政法大学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宁夏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宁夏大学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昆明学院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西安邮电大学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北方民族大学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西藏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宁夏师范学院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西藏民族大学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延安大学</w:t>
            </w:r>
          </w:p>
        </w:tc>
        <w:tc>
          <w:tcPr>
            <w:tcW w:w="7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新疆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新疆大学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陕西</w:t>
            </w: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西安交通大学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榆林学院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新疆师范大学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72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西安财经大学</w:t>
            </w:r>
          </w:p>
        </w:tc>
        <w:tc>
          <w:tcPr>
            <w:tcW w:w="785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喀什大学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西安理工大学</w:t>
            </w:r>
          </w:p>
        </w:tc>
        <w:tc>
          <w:tcPr>
            <w:tcW w:w="7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西京学院</w:t>
            </w:r>
          </w:p>
        </w:tc>
        <w:tc>
          <w:tcPr>
            <w:tcW w:w="78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塔里木大学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西安电子科技大学</w:t>
            </w:r>
          </w:p>
        </w:tc>
        <w:tc>
          <w:tcPr>
            <w:tcW w:w="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甘肃</w:t>
            </w:r>
          </w:p>
        </w:tc>
        <w:tc>
          <w:tcPr>
            <w:tcW w:w="2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兰州大学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2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ascii="Times New Roman" w:hAnsi="Times New Roman" w:eastAsia="楷体" w:cs="Times New Roman"/>
          <w:kern w:val="0"/>
          <w:sz w:val="20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rFonts w:ascii="Times New Roman" w:hAnsi="Times New Roman" w:eastAsia="楷体" w:cs="Times New Roman"/>
          <w:kern w:val="0"/>
          <w:sz w:val="20"/>
          <w:szCs w:val="18"/>
        </w:rPr>
      </w:pPr>
      <w:bookmarkStart w:id="0" w:name="_GoBack"/>
      <w:bookmarkEnd w:id="0"/>
      <w:r>
        <w:rPr>
          <w:rFonts w:ascii="Times New Roman" w:hAnsi="Times New Roman" w:eastAsia="楷体" w:cs="Times New Roman"/>
          <w:kern w:val="0"/>
          <w:sz w:val="20"/>
          <w:szCs w:val="18"/>
        </w:rPr>
        <w:t>说明：1.中国矿业大学和中国矿业大学（北京）、中国石油大学（华东）和中国石油大学（北京）、中国地质大学（武汉）和中国地质大学（北京）均为“两所学校、独立办学、毕业证不同”，华北电力大学和华北电力大学（保定）为“一所学校、两地办学、毕业证相同”，本表中“地矿油”院校各按照两所来计算，华北电力大学按一所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="400" w:firstLineChars="200"/>
        <w:textAlignment w:val="auto"/>
        <w:rPr>
          <w:rFonts w:hint="default" w:ascii="Times New Roman" w:hAnsi="Times New Roman" w:eastAsia="楷体" w:cs="Times New Roman"/>
          <w:kern w:val="0"/>
          <w:sz w:val="18"/>
          <w:szCs w:val="18"/>
        </w:rPr>
      </w:pPr>
      <w:r>
        <w:rPr>
          <w:rFonts w:ascii="Times New Roman" w:hAnsi="Times New Roman" w:eastAsia="楷体" w:cs="Times New Roman"/>
          <w:kern w:val="0"/>
          <w:sz w:val="20"/>
          <w:szCs w:val="18"/>
        </w:rPr>
        <w:t>2.解放军外国语学院(所在地为洛阳)已与原信息工程大学(所在地为郑州)合并，本表与研招网保持一致采用信息工程大学的名称。解放军国际关系学院(所在地为南京)已与原国防科学技术大学(所在地为长沙)合并，本表与研招网保持一致采用国防科技大学的名称。</w:t>
      </w:r>
    </w:p>
    <w:sectPr>
      <w:pgSz w:w="11906" w:h="16838"/>
      <w:pgMar w:top="2041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mY2YTM3NjJkNDBkMTQ4ZjFhMzYzNjEwNWE1NWMifQ=="/>
  </w:docVars>
  <w:rsids>
    <w:rsidRoot w:val="00000000"/>
    <w:rsid w:val="0C870959"/>
    <w:rsid w:val="2024743F"/>
    <w:rsid w:val="223B2947"/>
    <w:rsid w:val="643C254B"/>
    <w:rsid w:val="D9FF46F2"/>
    <w:rsid w:val="DB77C6B3"/>
    <w:rsid w:val="DED702EF"/>
    <w:rsid w:val="DFD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2297</Words>
  <Characters>2303</Characters>
  <Lines>0</Lines>
  <Paragraphs>0</Paragraphs>
  <TotalTime>3</TotalTime>
  <ScaleCrop>false</ScaleCrop>
  <LinksUpToDate>false</LinksUpToDate>
  <CharactersWithSpaces>2303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2024-08-20T05:21:00Z</dcterms:created>
  <dc:creator>Administrator</dc:creator>
  <cp:lastModifiedBy>user</cp:lastModifiedBy>
  <dcterms:modified xsi:type="dcterms:W3CDTF">2025-04-08T10:34:02Z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AF212F5E83C34311B856532707D8F6BF_12</vt:lpwstr>
  </property>
  <property fmtid="{D5CDD505-2E9C-101B-9397-08002B2CF9AE}" pid="4" name="KSOTemplateDocerSaveRecord">
    <vt:lpwstr>eyJoZGlkIjoiM2ZhZmY2YTM3NjJkNDBkMTQ4ZjFhMzYzNjEwNWE1NWMifQ==</vt:lpwstr>
  </property>
</Properties>
</file>