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tabs>
          <w:tab w:val="center" w:pos="4478"/>
        </w:tabs>
        <w:spacing w:line="600" w:lineRule="exact"/>
        <w:rPr>
          <w:rFonts w:ascii="方正小标宋简体" w:hAnsi="仿宋_GB2312" w:eastAsia="方正小标宋简体" w:cs="仿宋_GB2312"/>
          <w:sz w:val="44"/>
          <w:szCs w:val="44"/>
        </w:rPr>
      </w:pPr>
      <w:r>
        <w:rPr>
          <w:rFonts w:ascii="方正小标宋简体" w:hAnsi="仿宋_GB2312" w:eastAsia="方正小标宋简体" w:cs="仿宋_GB2312"/>
          <w:kern w:val="0"/>
          <w:sz w:val="44"/>
          <w:szCs w:val="44"/>
          <w:shd w:val="clear" w:color="auto" w:fill="FFFFFF"/>
        </w:rPr>
        <w:tab/>
      </w:r>
      <w:r>
        <w:rPr>
          <w:rFonts w:hint="eastAsia" w:ascii="方正小标宋简体" w:hAnsi="仿宋_GB2312" w:eastAsia="方正小标宋简体" w:cs="仿宋_GB2312"/>
          <w:kern w:val="0"/>
          <w:sz w:val="44"/>
          <w:szCs w:val="44"/>
          <w:shd w:val="clear" w:color="auto" w:fill="FFFFFF"/>
        </w:rPr>
        <w:t>资格考试报名常见问题解答</w:t>
      </w:r>
    </w:p>
    <w:p>
      <w:pPr>
        <w:pStyle w:val="5"/>
        <w:widowControl/>
        <w:spacing w:beforeAutospacing="0" w:afterAutospacing="0" w:line="600" w:lineRule="exact"/>
        <w:rPr>
          <w:rStyle w:val="8"/>
          <w:rFonts w:ascii="仿宋_GB2312" w:hAnsi="仿宋_GB2312" w:eastAsia="仿宋_GB2312" w:cs="仿宋_GB2312"/>
          <w:b w:val="0"/>
          <w:bCs/>
          <w:color w:val="333333"/>
          <w:sz w:val="32"/>
          <w:szCs w:val="32"/>
          <w:shd w:val="clear" w:color="auto" w:fill="FFFFFF"/>
        </w:rPr>
      </w:pPr>
    </w:p>
    <w:p>
      <w:pPr>
        <w:pStyle w:val="5"/>
        <w:widowControl/>
        <w:spacing w:beforeAutospacing="0" w:afterAutospacing="0" w:line="600" w:lineRule="exact"/>
        <w:ind w:firstLine="640" w:firstLineChars="200"/>
        <w:rPr>
          <w:rFonts w:ascii="仿宋_GB2312" w:hAnsi="仿宋_GB2312" w:eastAsia="仿宋_GB2312" w:cs="仿宋_GB2312"/>
          <w:b/>
          <w:bCs/>
          <w:sz w:val="32"/>
          <w:szCs w:val="32"/>
        </w:rPr>
      </w:pPr>
      <w:r>
        <w:rPr>
          <w:rStyle w:val="8"/>
          <w:rFonts w:hint="eastAsia" w:ascii="仿宋_GB2312" w:hAnsi="仿宋_GB2312" w:eastAsia="仿宋_GB2312" w:cs="仿宋_GB2312"/>
          <w:b w:val="0"/>
          <w:bCs/>
          <w:color w:val="333333"/>
          <w:sz w:val="32"/>
          <w:szCs w:val="32"/>
          <w:shd w:val="clear" w:color="auto" w:fill="FFFFFF"/>
        </w:rPr>
        <w:t>1.考生注册时，提示证件号码已存在。</w:t>
      </w:r>
    </w:p>
    <w:p>
      <w:pPr>
        <w:pStyle w:val="5"/>
        <w:widowControl/>
        <w:spacing w:beforeAutospacing="0" w:afterAutospacing="0" w:line="600" w:lineRule="exact"/>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若提示证件号码已注册，请确认是否已注册，可通过“找回用户名或密码”功能进行查询，若没有注册信息可以继续注册。若查询到注册信息，忘记密码问题或手机号码已更换，需要找回密码的，请查看问题4。</w:t>
      </w:r>
    </w:p>
    <w:p>
      <w:pPr>
        <w:pStyle w:val="5"/>
        <w:widowControl/>
        <w:spacing w:beforeAutospacing="0" w:afterAutospacing="0" w:line="600" w:lineRule="exact"/>
        <w:ind w:firstLine="640" w:firstLineChars="200"/>
        <w:rPr>
          <w:rStyle w:val="8"/>
          <w:rFonts w:ascii="仿宋_GB2312" w:hAnsi="仿宋_GB2312" w:eastAsia="仿宋_GB2312" w:cs="仿宋_GB2312"/>
          <w:b w:val="0"/>
          <w:bCs/>
          <w:color w:val="333333"/>
          <w:sz w:val="32"/>
          <w:szCs w:val="32"/>
          <w:shd w:val="clear" w:color="auto" w:fill="FFFFFF"/>
        </w:rPr>
      </w:pPr>
      <w:r>
        <w:rPr>
          <w:rStyle w:val="8"/>
          <w:rFonts w:hint="eastAsia" w:ascii="仿宋_GB2312" w:hAnsi="仿宋_GB2312" w:eastAsia="仿宋_GB2312" w:cs="仿宋_GB2312"/>
          <w:b w:val="0"/>
          <w:bCs/>
          <w:color w:val="333333"/>
          <w:sz w:val="32"/>
          <w:szCs w:val="32"/>
          <w:shd w:val="clear" w:color="auto" w:fill="FFFFFF"/>
        </w:rPr>
        <w:t>2.考生注册时，提示手机号已注册？</w:t>
      </w:r>
    </w:p>
    <w:p>
      <w:pPr>
        <w:pStyle w:val="5"/>
        <w:widowControl/>
        <w:spacing w:beforeAutospacing="0" w:afterAutospacing="0" w:line="600" w:lineRule="exact"/>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若提示手机号码已注册，更换其他手机号码进行注册。</w:t>
      </w:r>
    </w:p>
    <w:p>
      <w:pPr>
        <w:pStyle w:val="5"/>
        <w:widowControl/>
        <w:spacing w:beforeAutospacing="0" w:afterAutospacing="0" w:line="600" w:lineRule="exact"/>
        <w:ind w:firstLine="640" w:firstLineChars="200"/>
        <w:rPr>
          <w:rStyle w:val="8"/>
          <w:rFonts w:ascii="仿宋_GB2312" w:hAnsi="仿宋_GB2312" w:eastAsia="仿宋_GB2312" w:cs="仿宋_GB2312"/>
          <w:b w:val="0"/>
          <w:bCs/>
          <w:color w:val="333333"/>
          <w:sz w:val="32"/>
          <w:szCs w:val="32"/>
          <w:shd w:val="clear" w:color="auto" w:fill="FFFFFF"/>
        </w:rPr>
      </w:pPr>
      <w:r>
        <w:rPr>
          <w:rStyle w:val="8"/>
          <w:rFonts w:hint="eastAsia" w:ascii="仿宋_GB2312" w:hAnsi="仿宋_GB2312" w:eastAsia="仿宋_GB2312" w:cs="仿宋_GB2312"/>
          <w:b w:val="0"/>
          <w:bCs/>
          <w:color w:val="333333"/>
          <w:sz w:val="32"/>
          <w:szCs w:val="32"/>
          <w:shd w:val="clear" w:color="auto" w:fill="FFFFFF"/>
        </w:rPr>
        <w:t>3.考生注册时，手机收不到验证码？</w:t>
      </w:r>
    </w:p>
    <w:p>
      <w:pPr>
        <w:pStyle w:val="5"/>
        <w:widowControl/>
        <w:spacing w:beforeAutospacing="0" w:afterAutospacing="0"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color="auto" w:fill="FFFFFF"/>
        </w:rPr>
        <w:t>（1）经咨询，手机本身信息拦截或携号转网手机收不到验证短信</w:t>
      </w:r>
    </w:p>
    <w:p>
      <w:pPr>
        <w:pStyle w:val="5"/>
        <w:widowControl/>
        <w:spacing w:beforeAutospacing="0" w:afterAutospacing="0"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color="auto" w:fill="FFFFFF"/>
        </w:rPr>
        <w:t>（2）若未进行信息拦截，更换一下手机号进行注册。注册成功可以登录系统，点击页面右上方“信息维护”，点击“更换手机号”按钮，更换手机号码。</w:t>
      </w:r>
    </w:p>
    <w:p>
      <w:pPr>
        <w:pStyle w:val="5"/>
        <w:widowControl/>
        <w:spacing w:beforeAutospacing="0" w:afterAutospacing="0" w:line="600" w:lineRule="exact"/>
        <w:ind w:firstLine="640" w:firstLineChars="200"/>
        <w:rPr>
          <w:rStyle w:val="8"/>
          <w:rFonts w:ascii="仿宋_GB2312" w:hAnsi="仿宋_GB2312" w:eastAsia="仿宋_GB2312" w:cs="仿宋_GB2312"/>
          <w:b w:val="0"/>
          <w:bCs/>
          <w:color w:val="333333"/>
          <w:sz w:val="32"/>
          <w:szCs w:val="32"/>
          <w:shd w:val="clear" w:color="auto" w:fill="FFFFFF"/>
        </w:rPr>
      </w:pPr>
      <w:r>
        <w:rPr>
          <w:rStyle w:val="8"/>
          <w:rFonts w:hint="eastAsia" w:ascii="仿宋_GB2312" w:hAnsi="仿宋_GB2312" w:eastAsia="仿宋_GB2312" w:cs="仿宋_GB2312"/>
          <w:b w:val="0"/>
          <w:bCs/>
          <w:color w:val="333333"/>
          <w:sz w:val="32"/>
          <w:szCs w:val="32"/>
          <w:shd w:val="clear" w:color="auto" w:fill="FFFFFF"/>
        </w:rPr>
        <w:t>4.忘记用户名及密码该如何处理？</w:t>
      </w:r>
    </w:p>
    <w:p>
      <w:pPr>
        <w:pStyle w:val="5"/>
        <w:widowControl/>
        <w:spacing w:beforeAutospacing="0" w:afterAutospacing="0"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color="auto" w:fill="FFFFFF"/>
        </w:rPr>
        <w:t>系统提供两种找回方式：验证预留安全问题和验证手机。</w:t>
      </w:r>
    </w:p>
    <w:p>
      <w:pPr>
        <w:pStyle w:val="5"/>
        <w:widowControl/>
        <w:spacing w:beforeAutospacing="0" w:afterAutospacing="0" w:line="600" w:lineRule="exact"/>
        <w:rPr>
          <w:rStyle w:val="8"/>
          <w:rFonts w:ascii="仿宋_GB2312" w:hAnsi="仿宋_GB2312" w:eastAsia="仿宋_GB2312" w:cs="仿宋_GB2312"/>
          <w:b w:val="0"/>
          <w:sz w:val="32"/>
          <w:szCs w:val="32"/>
        </w:rPr>
      </w:pPr>
      <w:r>
        <w:rPr>
          <w:rFonts w:hint="eastAsia" w:ascii="仿宋_GB2312" w:hAnsi="仿宋_GB2312" w:eastAsia="仿宋_GB2312" w:cs="仿宋_GB2312"/>
          <w:color w:val="333333"/>
          <w:sz w:val="32"/>
          <w:szCs w:val="32"/>
          <w:shd w:val="clear" w:color="auto" w:fill="FFFFFF"/>
        </w:rPr>
        <w:t>如果上述两种方式无法找回，请到沈阳市考试院要求查询用户密保问题或重置密码，重置密码为111111</w:t>
      </w:r>
    </w:p>
    <w:p>
      <w:pPr>
        <w:pStyle w:val="5"/>
        <w:widowControl/>
        <w:spacing w:beforeAutospacing="0" w:afterAutospacing="0" w:line="600" w:lineRule="exact"/>
        <w:ind w:firstLine="640" w:firstLineChars="200"/>
        <w:rPr>
          <w:rStyle w:val="8"/>
          <w:rFonts w:ascii="仿宋_GB2312" w:hAnsi="仿宋_GB2312" w:eastAsia="仿宋_GB2312" w:cs="仿宋_GB2312"/>
          <w:b w:val="0"/>
          <w:bCs/>
          <w:color w:val="333333"/>
          <w:sz w:val="32"/>
          <w:szCs w:val="32"/>
          <w:shd w:val="clear" w:color="auto" w:fill="FFFFFF"/>
        </w:rPr>
      </w:pPr>
      <w:r>
        <w:rPr>
          <w:rStyle w:val="8"/>
          <w:rFonts w:hint="eastAsia" w:ascii="仿宋_GB2312" w:hAnsi="仿宋_GB2312" w:eastAsia="仿宋_GB2312" w:cs="仿宋_GB2312"/>
          <w:b w:val="0"/>
          <w:bCs/>
          <w:color w:val="333333"/>
          <w:sz w:val="32"/>
          <w:szCs w:val="32"/>
          <w:shd w:val="clear" w:color="auto" w:fill="FFFFFF"/>
        </w:rPr>
        <w:t>5.注册信息中姓名及证件号码如何修改？</w:t>
      </w:r>
    </w:p>
    <w:p>
      <w:pPr>
        <w:pStyle w:val="5"/>
        <w:widowControl/>
        <w:spacing w:beforeAutospacing="0" w:afterAutospacing="0"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color="auto" w:fill="FFFFFF"/>
        </w:rPr>
        <w:t>用户注册成功后，则不允许修改姓名及证件号码，如果注册姓名或证件号码有误，考生可重新注册。如果姓名有误，重新注册时，系统会提示</w:t>
      </w:r>
      <w:r>
        <w:rPr>
          <w:rStyle w:val="8"/>
          <w:rFonts w:hint="eastAsia" w:ascii="仿宋_GB2312" w:hAnsi="仿宋_GB2312" w:eastAsia="仿宋_GB2312" w:cs="仿宋_GB2312"/>
          <w:color w:val="333333"/>
          <w:sz w:val="32"/>
          <w:szCs w:val="32"/>
          <w:shd w:val="clear" w:color="auto" w:fill="FFFFFF"/>
        </w:rPr>
        <w:t>“该证件号码在注册库中已经存在”</w:t>
      </w:r>
      <w:r>
        <w:rPr>
          <w:rFonts w:hint="eastAsia" w:ascii="仿宋_GB2312" w:hAnsi="仿宋_GB2312" w:eastAsia="仿宋_GB2312" w:cs="仿宋_GB2312"/>
          <w:color w:val="333333"/>
          <w:sz w:val="32"/>
          <w:szCs w:val="32"/>
          <w:shd w:val="clear" w:color="auto" w:fill="FFFFFF"/>
        </w:rPr>
        <w:t>，点击“确定”继续操作即可。</w:t>
      </w:r>
    </w:p>
    <w:p>
      <w:pPr>
        <w:pStyle w:val="5"/>
        <w:widowControl/>
        <w:spacing w:beforeAutospacing="0" w:afterAutospacing="0"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color="auto" w:fill="FFFFFF"/>
        </w:rPr>
        <w:t>注册时要注意：姓名+证件号要确保唯一性；注册的用户名具有唯一性；绑定手机号码，一个手机号只能绑定一个用户。</w:t>
      </w:r>
    </w:p>
    <w:p>
      <w:pPr>
        <w:pStyle w:val="5"/>
        <w:widowControl/>
        <w:spacing w:beforeAutospacing="0" w:afterAutospacing="0" w:line="600" w:lineRule="exact"/>
        <w:ind w:firstLine="640" w:firstLineChars="200"/>
        <w:rPr>
          <w:rStyle w:val="8"/>
          <w:rFonts w:ascii="仿宋_GB2312" w:hAnsi="仿宋_GB2312" w:eastAsia="仿宋_GB2312" w:cs="仿宋_GB2312"/>
          <w:b w:val="0"/>
          <w:bCs/>
          <w:color w:val="333333"/>
          <w:sz w:val="32"/>
          <w:szCs w:val="32"/>
          <w:shd w:val="clear" w:color="auto" w:fill="FFFFFF"/>
        </w:rPr>
      </w:pPr>
      <w:r>
        <w:rPr>
          <w:rStyle w:val="8"/>
          <w:rFonts w:hint="eastAsia" w:ascii="仿宋_GB2312" w:hAnsi="仿宋_GB2312" w:eastAsia="仿宋_GB2312" w:cs="仿宋_GB2312"/>
          <w:b w:val="0"/>
          <w:bCs/>
          <w:color w:val="333333"/>
          <w:sz w:val="32"/>
          <w:szCs w:val="32"/>
          <w:shd w:val="clear" w:color="auto" w:fill="FFFFFF"/>
        </w:rPr>
        <w:t>6.学历学位信息自动核查的范围是？</w:t>
      </w:r>
    </w:p>
    <w:p>
      <w:pPr>
        <w:pStyle w:val="5"/>
        <w:widowControl/>
        <w:spacing w:beforeAutospacing="0" w:afterAutospacing="0"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color="auto" w:fill="FFFFFF"/>
        </w:rPr>
        <w:t>学历信息在2002年至今的大专以上（含大专），学位信息在2008年9月至今范围内的，可在线自动核查。</w:t>
      </w:r>
    </w:p>
    <w:p>
      <w:pPr>
        <w:pStyle w:val="5"/>
        <w:widowControl/>
        <w:spacing w:beforeAutospacing="0" w:afterAutospacing="0"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color="auto" w:fill="FFFFFF"/>
        </w:rPr>
        <w:t>（1）学历学位等相关信息数据在线自动核查未通过的报考人员，请上传学历或学位证书相关材料后，持身份证、毕业证、学位证、《教育部学历证书电子注册备案表》或《学历认证报告》等相关证明材料到现场进行现场核查。</w:t>
      </w:r>
    </w:p>
    <w:p>
      <w:pPr>
        <w:pStyle w:val="5"/>
        <w:widowControl/>
        <w:spacing w:beforeAutospacing="0" w:afterAutospacing="0"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color="auto" w:fill="FFFFFF"/>
        </w:rPr>
        <w:t>（2）国(境)外学历、学位请上传教育部留学服务中心认证的认证书；无法在线核查的报考人员，并持身份证、学历、学位证书原件及教育部留学服务中心认证的认证书，到现场进行现场核查。</w:t>
      </w:r>
    </w:p>
    <w:p>
      <w:pPr>
        <w:pStyle w:val="5"/>
        <w:widowControl/>
        <w:spacing w:beforeAutospacing="0" w:afterAutospacing="0" w:line="600" w:lineRule="exact"/>
        <w:ind w:firstLine="640" w:firstLineChars="200"/>
        <w:rPr>
          <w:rStyle w:val="8"/>
          <w:rFonts w:ascii="仿宋_GB2312" w:hAnsi="仿宋_GB2312" w:eastAsia="仿宋_GB2312" w:cs="仿宋_GB2312"/>
          <w:b w:val="0"/>
          <w:bCs/>
          <w:color w:val="333333"/>
          <w:sz w:val="32"/>
          <w:szCs w:val="32"/>
          <w:shd w:val="clear" w:color="auto" w:fill="FFFFFF"/>
        </w:rPr>
      </w:pPr>
      <w:r>
        <w:rPr>
          <w:rStyle w:val="8"/>
          <w:rFonts w:hint="eastAsia" w:ascii="仿宋_GB2312" w:hAnsi="仿宋_GB2312" w:eastAsia="仿宋_GB2312" w:cs="仿宋_GB2312"/>
          <w:b w:val="0"/>
          <w:bCs/>
          <w:color w:val="333333"/>
          <w:sz w:val="32"/>
          <w:szCs w:val="32"/>
          <w:shd w:val="clear" w:color="auto" w:fill="FFFFFF"/>
        </w:rPr>
        <w:t>7.如何查看学历学位信息是否通过？</w:t>
      </w:r>
    </w:p>
    <w:p>
      <w:pPr>
        <w:pStyle w:val="5"/>
        <w:widowControl/>
        <w:spacing w:beforeAutospacing="0" w:afterAutospacing="0" w:line="600" w:lineRule="exact"/>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考生登录系统后，在页面左侧点击“学历学位信息维护”，可以进行学历学位核查结果查看。</w:t>
      </w:r>
    </w:p>
    <w:p>
      <w:pPr>
        <w:pStyle w:val="5"/>
        <w:widowControl/>
        <w:spacing w:beforeAutospacing="0" w:afterAutospacing="0" w:line="600" w:lineRule="exact"/>
        <w:ind w:firstLine="640" w:firstLineChars="200"/>
        <w:rPr>
          <w:rStyle w:val="8"/>
          <w:rFonts w:ascii="仿宋_GB2312" w:hAnsi="仿宋_GB2312" w:eastAsia="仿宋_GB2312" w:cs="仿宋_GB2312"/>
          <w:b w:val="0"/>
          <w:bCs/>
          <w:color w:val="333333"/>
          <w:sz w:val="32"/>
          <w:szCs w:val="32"/>
          <w:shd w:val="clear" w:color="auto" w:fill="FFFFFF"/>
        </w:rPr>
      </w:pPr>
      <w:r>
        <w:rPr>
          <w:rStyle w:val="8"/>
          <w:rFonts w:hint="eastAsia" w:ascii="仿宋_GB2312" w:hAnsi="仿宋_GB2312" w:eastAsia="仿宋_GB2312" w:cs="仿宋_GB2312"/>
          <w:b w:val="0"/>
          <w:bCs/>
          <w:color w:val="333333"/>
          <w:sz w:val="32"/>
          <w:szCs w:val="32"/>
          <w:shd w:val="clear" w:color="auto" w:fill="FFFFFF"/>
        </w:rPr>
        <w:t>8.学历或学位在学信网可以查到，在报名系统中提示未通过核查，如何处理？</w:t>
      </w:r>
    </w:p>
    <w:p>
      <w:pPr>
        <w:pStyle w:val="5"/>
        <w:widowControl/>
        <w:spacing w:beforeAutospacing="0" w:afterAutospacing="0"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color="auto" w:fill="FFFFFF"/>
        </w:rPr>
        <w:t>（1）请检查学历或学位信息是否填报正确，若检查无误，可继续填写报名信息，并按报名地考试组织机构有关规定接受现场核查，核查通过后方可交费。</w:t>
      </w:r>
    </w:p>
    <w:p>
      <w:pPr>
        <w:pStyle w:val="5"/>
        <w:widowControl/>
        <w:spacing w:beforeAutospacing="0" w:afterAutospacing="0"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color="auto" w:fill="FFFFFF"/>
        </w:rPr>
        <w:t>（2）现场核查通过后，报考该项考试时均显示为核查已通过。</w:t>
      </w:r>
    </w:p>
    <w:p>
      <w:pPr>
        <w:pStyle w:val="5"/>
        <w:widowControl/>
        <w:spacing w:beforeAutospacing="0" w:afterAutospacing="0"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color="auto" w:fill="FFFFFF"/>
        </w:rPr>
        <w:t>（3）学历学位信息最多可添加5条，添加后不能删除，请不要重复添加信息。</w:t>
      </w:r>
    </w:p>
    <w:p>
      <w:pPr>
        <w:pStyle w:val="5"/>
        <w:widowControl/>
        <w:spacing w:beforeAutospacing="0" w:afterAutospacing="0" w:line="600" w:lineRule="exact"/>
        <w:ind w:firstLine="640" w:firstLineChars="200"/>
        <w:rPr>
          <w:rStyle w:val="8"/>
          <w:rFonts w:ascii="仿宋_GB2312" w:hAnsi="仿宋_GB2312" w:eastAsia="仿宋_GB2312" w:cs="仿宋_GB2312"/>
          <w:b w:val="0"/>
          <w:bCs/>
          <w:color w:val="333333"/>
          <w:sz w:val="32"/>
          <w:szCs w:val="32"/>
          <w:shd w:val="clear" w:color="auto" w:fill="FFFFFF"/>
        </w:rPr>
      </w:pPr>
      <w:r>
        <w:rPr>
          <w:rStyle w:val="8"/>
          <w:rFonts w:hint="eastAsia" w:ascii="仿宋_GB2312" w:hAnsi="仿宋_GB2312" w:eastAsia="仿宋_GB2312" w:cs="仿宋_GB2312"/>
          <w:b w:val="0"/>
          <w:bCs/>
          <w:color w:val="333333"/>
          <w:sz w:val="32"/>
          <w:szCs w:val="32"/>
          <w:shd w:val="clear" w:color="auto" w:fill="FFFFFF"/>
        </w:rPr>
        <w:t>9.学历或学位证书的姓名和现在的姓名不一致的，如何处理？</w:t>
      </w:r>
    </w:p>
    <w:p>
      <w:pPr>
        <w:pStyle w:val="5"/>
        <w:widowControl/>
        <w:spacing w:beforeAutospacing="0" w:afterAutospacing="0" w:line="600" w:lineRule="exact"/>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若学历或学位证书的姓名和现在的姓名不一致的，按报名地考试组织机构有关规定，接受现场核查。</w:t>
      </w:r>
    </w:p>
    <w:p>
      <w:pPr>
        <w:pStyle w:val="5"/>
        <w:widowControl/>
        <w:spacing w:beforeAutospacing="0" w:afterAutospacing="0" w:line="600" w:lineRule="exact"/>
        <w:ind w:firstLine="640" w:firstLineChars="200"/>
        <w:rPr>
          <w:rStyle w:val="8"/>
          <w:rFonts w:ascii="仿宋_GB2312" w:hAnsi="仿宋_GB2312" w:eastAsia="仿宋_GB2312" w:cs="仿宋_GB2312"/>
          <w:b w:val="0"/>
          <w:bCs/>
          <w:color w:val="333333"/>
          <w:sz w:val="32"/>
          <w:szCs w:val="32"/>
          <w:shd w:val="clear" w:color="auto" w:fill="FFFFFF"/>
        </w:rPr>
      </w:pPr>
      <w:r>
        <w:rPr>
          <w:rStyle w:val="8"/>
          <w:rFonts w:hint="eastAsia" w:ascii="仿宋_GB2312" w:hAnsi="仿宋_GB2312" w:eastAsia="仿宋_GB2312" w:cs="仿宋_GB2312"/>
          <w:b w:val="0"/>
          <w:bCs/>
          <w:color w:val="333333"/>
          <w:sz w:val="32"/>
          <w:szCs w:val="32"/>
          <w:shd w:val="clear" w:color="auto" w:fill="FFFFFF"/>
        </w:rPr>
        <w:t>10.无学位的人员是否需要添加学位信息？</w:t>
      </w:r>
    </w:p>
    <w:p>
      <w:pPr>
        <w:pStyle w:val="5"/>
        <w:widowControl/>
        <w:spacing w:beforeAutospacing="0" w:afterAutospacing="0" w:line="600" w:lineRule="exact"/>
        <w:ind w:firstLine="640" w:firstLineChars="200"/>
        <w:rPr>
          <w:rStyle w:val="8"/>
          <w:rFonts w:ascii="仿宋_GB2312" w:hAnsi="仿宋_GB2312" w:eastAsia="仿宋_GB2312" w:cs="仿宋_GB2312"/>
          <w:b w:val="0"/>
          <w:sz w:val="32"/>
          <w:szCs w:val="32"/>
        </w:rPr>
      </w:pPr>
      <w:r>
        <w:rPr>
          <w:rFonts w:hint="eastAsia" w:ascii="仿宋_GB2312" w:hAnsi="仿宋_GB2312" w:eastAsia="仿宋_GB2312" w:cs="仿宋_GB2312"/>
          <w:color w:val="333333"/>
          <w:sz w:val="32"/>
          <w:szCs w:val="32"/>
          <w:shd w:val="clear" w:color="auto" w:fill="FFFFFF"/>
        </w:rPr>
        <w:t>无学位人员学位信息不需要填写。无需点击“添加学位信息”按钮。若已添加未通过的，不影响报名，报名时，按报名地考试组织机构有关规定，接受现场核查。</w:t>
      </w:r>
    </w:p>
    <w:p>
      <w:pPr>
        <w:pStyle w:val="5"/>
        <w:widowControl/>
        <w:spacing w:beforeAutospacing="0" w:afterAutospacing="0" w:line="600" w:lineRule="exact"/>
        <w:ind w:firstLine="640" w:firstLineChars="200"/>
        <w:rPr>
          <w:rStyle w:val="8"/>
          <w:rFonts w:ascii="仿宋_GB2312" w:hAnsi="仿宋_GB2312" w:eastAsia="仿宋_GB2312" w:cs="仿宋_GB2312"/>
          <w:b w:val="0"/>
          <w:bCs/>
          <w:color w:val="333333"/>
          <w:sz w:val="32"/>
          <w:szCs w:val="32"/>
          <w:shd w:val="clear" w:color="auto" w:fill="FFFFFF"/>
        </w:rPr>
      </w:pPr>
      <w:r>
        <w:rPr>
          <w:rStyle w:val="8"/>
          <w:rFonts w:hint="eastAsia" w:ascii="仿宋_GB2312" w:hAnsi="仿宋_GB2312" w:eastAsia="仿宋_GB2312" w:cs="仿宋_GB2312"/>
          <w:b w:val="0"/>
          <w:bCs/>
          <w:color w:val="333333"/>
          <w:sz w:val="32"/>
          <w:szCs w:val="32"/>
          <w:shd w:val="clear" w:color="auto" w:fill="FFFFFF"/>
        </w:rPr>
        <w:t>11.填写报名信息时，点击按钮或者下拉框等没有反应？</w:t>
      </w:r>
    </w:p>
    <w:p>
      <w:pPr>
        <w:pStyle w:val="5"/>
        <w:widowControl/>
        <w:spacing w:beforeAutospacing="0" w:afterAutospacing="0" w:line="600" w:lineRule="exact"/>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因为系统升级了新版UI，不兼容低版本IE浏览器，推荐使用谷歌浏览器、360浏览器的极速模式、搜狗浏览器的高速模式或IE浏览器（10以上版本）访问系统。</w:t>
      </w:r>
    </w:p>
    <w:p>
      <w:pPr>
        <w:pStyle w:val="5"/>
        <w:widowControl/>
        <w:spacing w:beforeAutospacing="0" w:afterAutospacing="0" w:line="600" w:lineRule="exact"/>
        <w:ind w:firstLine="640" w:firstLineChars="200"/>
        <w:rPr>
          <w:rStyle w:val="8"/>
          <w:rFonts w:ascii="仿宋_GB2312" w:hAnsi="仿宋_GB2312" w:eastAsia="仿宋_GB2312" w:cs="仿宋_GB2312"/>
          <w:b w:val="0"/>
          <w:bCs/>
          <w:color w:val="333333"/>
          <w:sz w:val="32"/>
          <w:szCs w:val="32"/>
          <w:shd w:val="clear" w:color="auto" w:fill="FFFFFF"/>
        </w:rPr>
      </w:pPr>
      <w:r>
        <w:rPr>
          <w:rStyle w:val="8"/>
          <w:rFonts w:hint="eastAsia" w:ascii="仿宋_GB2312" w:hAnsi="仿宋_GB2312" w:eastAsia="仿宋_GB2312" w:cs="仿宋_GB2312"/>
          <w:b w:val="0"/>
          <w:bCs/>
          <w:color w:val="333333"/>
          <w:sz w:val="32"/>
          <w:szCs w:val="32"/>
          <w:shd w:val="clear" w:color="auto" w:fill="FFFFFF"/>
        </w:rPr>
        <w:t>12.选择“不采用告知承诺制”报考，应注意哪些？</w:t>
      </w:r>
    </w:p>
    <w:p>
      <w:pPr>
        <w:pStyle w:val="5"/>
        <w:widowControl/>
        <w:spacing w:beforeAutospacing="0" w:afterAutospacing="0" w:line="600" w:lineRule="exact"/>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（1）选择“不采用告知承诺制”报考，因疫情防控要求，由本人在网上报名系统中上传相关证明材料原件照片或扫描件，由沈阳市考试院完成线上核查。</w:t>
      </w:r>
    </w:p>
    <w:p>
      <w:pPr>
        <w:pStyle w:val="5"/>
        <w:widowControl/>
        <w:spacing w:beforeAutospacing="0" w:afterAutospacing="0"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color w:val="333333"/>
          <w:sz w:val="32"/>
          <w:szCs w:val="32"/>
          <w:u w:val="single"/>
          <w:shd w:val="clear" w:color="auto" w:fill="FFFFFF"/>
        </w:rPr>
        <w:t>（2）选择“不采用告知承诺制”报考后，不能再选择“采用告知承诺制方式”。</w:t>
      </w:r>
    </w:p>
    <w:p>
      <w:pPr>
        <w:pStyle w:val="5"/>
        <w:widowControl/>
        <w:spacing w:beforeAutospacing="0" w:afterAutospacing="0" w:line="600" w:lineRule="exact"/>
        <w:ind w:firstLine="640" w:firstLineChars="200"/>
        <w:rPr>
          <w:rStyle w:val="8"/>
          <w:rFonts w:ascii="仿宋_GB2312" w:hAnsi="仿宋_GB2312" w:eastAsia="仿宋_GB2312" w:cs="仿宋_GB2312"/>
          <w:b w:val="0"/>
          <w:bCs/>
          <w:color w:val="333333"/>
          <w:sz w:val="32"/>
          <w:szCs w:val="32"/>
          <w:shd w:val="clear" w:color="auto" w:fill="FFFFFF"/>
        </w:rPr>
      </w:pPr>
      <w:r>
        <w:rPr>
          <w:rStyle w:val="8"/>
          <w:rFonts w:hint="eastAsia" w:ascii="仿宋_GB2312" w:hAnsi="仿宋_GB2312" w:eastAsia="仿宋_GB2312" w:cs="仿宋_GB2312"/>
          <w:b w:val="0"/>
          <w:bCs/>
          <w:color w:val="333333"/>
          <w:sz w:val="32"/>
          <w:szCs w:val="32"/>
          <w:shd w:val="clear" w:color="auto" w:fill="FFFFFF"/>
        </w:rPr>
        <w:t>13.申请撤回采用告知承诺制后，报名核查流程是什么？</w:t>
      </w:r>
    </w:p>
    <w:p>
      <w:pPr>
        <w:pStyle w:val="5"/>
        <w:widowControl/>
        <w:spacing w:beforeAutospacing="0" w:afterAutospacing="0"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color="auto" w:fill="FFFFFF"/>
        </w:rPr>
        <w:t>报考人员作出承诺后，可在未缴费且报名截止前撤回承诺，报名按现场核查报名流程办理；</w:t>
      </w:r>
      <w:r>
        <w:rPr>
          <w:rFonts w:hint="eastAsia" w:ascii="仿宋_GB2312" w:hAnsi="仿宋_GB2312" w:eastAsia="仿宋_GB2312" w:cs="仿宋_GB2312"/>
          <w:color w:val="333333"/>
          <w:sz w:val="32"/>
          <w:szCs w:val="32"/>
          <w:u w:val="single"/>
          <w:shd w:val="clear" w:color="auto" w:fill="FFFFFF"/>
        </w:rPr>
        <w:t>报考人员撤回承诺的，本年度此项考试中不再适用告知承诺制。</w:t>
      </w:r>
    </w:p>
    <w:p>
      <w:pPr>
        <w:pStyle w:val="5"/>
        <w:widowControl/>
        <w:spacing w:beforeAutospacing="0" w:afterAutospacing="0" w:line="600" w:lineRule="exact"/>
        <w:ind w:firstLine="640" w:firstLineChars="200"/>
        <w:rPr>
          <w:rStyle w:val="8"/>
          <w:rFonts w:ascii="仿宋_GB2312" w:hAnsi="仿宋_GB2312" w:eastAsia="仿宋_GB2312" w:cs="仿宋_GB2312"/>
          <w:b w:val="0"/>
          <w:bCs/>
          <w:color w:val="333333"/>
          <w:sz w:val="32"/>
          <w:szCs w:val="32"/>
          <w:shd w:val="clear" w:color="auto" w:fill="FFFFFF"/>
        </w:rPr>
      </w:pPr>
      <w:r>
        <w:rPr>
          <w:rStyle w:val="8"/>
          <w:rFonts w:hint="eastAsia" w:ascii="仿宋_GB2312" w:hAnsi="仿宋_GB2312" w:eastAsia="仿宋_GB2312" w:cs="仿宋_GB2312"/>
          <w:b w:val="0"/>
          <w:bCs/>
          <w:color w:val="333333"/>
          <w:sz w:val="32"/>
          <w:szCs w:val="32"/>
          <w:shd w:val="clear" w:color="auto" w:fill="FFFFFF"/>
        </w:rPr>
        <w:t>14.老考生已通过的科目如何能查看到？</w:t>
      </w:r>
    </w:p>
    <w:p>
      <w:pPr>
        <w:pStyle w:val="5"/>
        <w:widowControl/>
        <w:spacing w:beforeAutospacing="0" w:afterAutospacing="0"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color="auto" w:fill="FFFFFF"/>
        </w:rPr>
        <w:t>老考生如果有通过的科目，会在填写报名信息时自动加载。</w:t>
      </w:r>
    </w:p>
    <w:p>
      <w:pPr>
        <w:pStyle w:val="5"/>
        <w:widowControl/>
        <w:spacing w:beforeAutospacing="0" w:afterAutospacing="0" w:line="600" w:lineRule="exact"/>
        <w:ind w:firstLine="640" w:firstLineChars="200"/>
        <w:rPr>
          <w:rStyle w:val="8"/>
          <w:rFonts w:ascii="仿宋_GB2312" w:hAnsi="仿宋_GB2312" w:eastAsia="仿宋_GB2312" w:cs="仿宋_GB2312"/>
          <w:b w:val="0"/>
          <w:bCs/>
          <w:color w:val="333333"/>
          <w:sz w:val="32"/>
          <w:szCs w:val="32"/>
          <w:shd w:val="clear" w:color="auto" w:fill="FFFFFF"/>
        </w:rPr>
      </w:pPr>
      <w:r>
        <w:rPr>
          <w:rStyle w:val="8"/>
          <w:rFonts w:hint="eastAsia" w:ascii="仿宋_GB2312" w:hAnsi="仿宋_GB2312" w:eastAsia="仿宋_GB2312" w:cs="仿宋_GB2312"/>
          <w:b w:val="0"/>
          <w:bCs/>
          <w:color w:val="333333"/>
          <w:sz w:val="32"/>
          <w:szCs w:val="32"/>
          <w:shd w:val="clear" w:color="auto" w:fill="FFFFFF"/>
        </w:rPr>
        <w:t>15.老考生进行报名，若修改了报考级别，则系统是按新考生还是老考生处理？</w:t>
      </w:r>
    </w:p>
    <w:p>
      <w:pPr>
        <w:pStyle w:val="5"/>
        <w:widowControl/>
        <w:spacing w:beforeAutospacing="0" w:afterAutospacing="0" w:line="600" w:lineRule="exact"/>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老考生不改级别还是按老考生处理，改了级别就按新考生处理。</w:t>
      </w:r>
    </w:p>
    <w:p>
      <w:pPr>
        <w:pStyle w:val="5"/>
        <w:widowControl/>
        <w:spacing w:beforeAutospacing="0" w:afterAutospacing="0" w:line="600" w:lineRule="exact"/>
        <w:ind w:firstLine="640" w:firstLineChars="200"/>
        <w:rPr>
          <w:rStyle w:val="8"/>
          <w:rFonts w:ascii="仿宋_GB2312" w:hAnsi="仿宋_GB2312" w:eastAsia="仿宋_GB2312" w:cs="仿宋_GB2312"/>
          <w:b w:val="0"/>
          <w:bCs/>
          <w:color w:val="333333"/>
          <w:sz w:val="32"/>
          <w:szCs w:val="32"/>
          <w:shd w:val="clear" w:color="auto" w:fill="FFFFFF"/>
        </w:rPr>
      </w:pPr>
      <w:r>
        <w:rPr>
          <w:rStyle w:val="8"/>
          <w:rFonts w:hint="eastAsia" w:ascii="仿宋_GB2312" w:hAnsi="仿宋_GB2312" w:eastAsia="仿宋_GB2312" w:cs="仿宋_GB2312"/>
          <w:b w:val="0"/>
          <w:bCs/>
          <w:color w:val="333333"/>
          <w:sz w:val="32"/>
          <w:szCs w:val="32"/>
          <w:shd w:val="clear" w:color="auto" w:fill="FFFFFF"/>
        </w:rPr>
        <w:t>16.通过所有专业科目的老考生，报名时能否变更专业？</w:t>
      </w:r>
    </w:p>
    <w:p>
      <w:pPr>
        <w:pStyle w:val="5"/>
        <w:widowControl/>
        <w:spacing w:beforeAutospacing="0" w:afterAutospacing="0"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color="auto" w:fill="FFFFFF"/>
        </w:rPr>
        <w:t>对于上述情况，报名时则不允许变更专业。即，公共科目通过，专业科目没有通过的考生可以修改专业，如果专业科目通过，是不允许修改专业的。</w:t>
      </w:r>
    </w:p>
    <w:p>
      <w:pPr>
        <w:pStyle w:val="5"/>
        <w:widowControl/>
        <w:spacing w:beforeAutospacing="0" w:afterAutospacing="0" w:line="600" w:lineRule="exact"/>
        <w:ind w:firstLine="640" w:firstLineChars="200"/>
        <w:rPr>
          <w:rStyle w:val="8"/>
          <w:rFonts w:ascii="仿宋_GB2312" w:hAnsi="仿宋_GB2312" w:eastAsia="仿宋_GB2312" w:cs="仿宋_GB2312"/>
          <w:b w:val="0"/>
          <w:bCs/>
          <w:color w:val="333333"/>
          <w:sz w:val="32"/>
          <w:szCs w:val="32"/>
          <w:shd w:val="clear" w:color="auto" w:fill="FFFFFF"/>
        </w:rPr>
      </w:pPr>
      <w:r>
        <w:rPr>
          <w:rStyle w:val="8"/>
          <w:rFonts w:hint="eastAsia" w:ascii="仿宋_GB2312" w:hAnsi="仿宋_GB2312" w:eastAsia="仿宋_GB2312" w:cs="仿宋_GB2312"/>
          <w:b w:val="0"/>
          <w:bCs/>
          <w:color w:val="333333"/>
          <w:sz w:val="32"/>
          <w:szCs w:val="32"/>
          <w:shd w:val="clear" w:color="auto" w:fill="FFFFFF"/>
        </w:rPr>
        <w:t>17.报考过程中如果发现自己的信息有填错的地方，怎么修改？</w:t>
      </w:r>
    </w:p>
    <w:p>
      <w:pPr>
        <w:pStyle w:val="5"/>
        <w:widowControl/>
        <w:spacing w:beforeAutospacing="0" w:afterAutospacing="0" w:line="600" w:lineRule="exact"/>
        <w:ind w:firstLine="640" w:firstLineChars="200"/>
        <w:rPr>
          <w:rFonts w:ascii="仿宋_GB2312" w:hAnsi="仿宋_GB2312" w:eastAsia="仿宋_GB2312" w:cs="仿宋_GB2312"/>
          <w:bCs/>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辽宁省设定在“审核后不允许修改”，请考生慎重报考确认信息。</w:t>
      </w:r>
    </w:p>
    <w:p>
      <w:pPr>
        <w:pStyle w:val="5"/>
        <w:widowControl/>
        <w:spacing w:beforeAutospacing="0" w:afterAutospacing="0"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color="auto" w:fill="FFFFFF"/>
        </w:rPr>
        <w:t>（1）报名信息确认前：报考人员在报名信息确认前可以修改报名信息，在报考状态流程图点击“信息修改”或左侧菜单“修改报名信息”进行操作。</w:t>
      </w:r>
    </w:p>
    <w:p>
      <w:pPr>
        <w:pStyle w:val="5"/>
        <w:widowControl/>
        <w:spacing w:beforeAutospacing="0" w:afterAutospacing="0"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color="auto" w:fill="FFFFFF"/>
        </w:rPr>
        <w:t>（2）确认修改信息的情况。报考该类设置的考生，在确认报名信息或资格审核后，左侧菜单会出现“修改报名信息”选项，考生点击“修改报名信息”或右侧流程图中“信息维护”，可自行修改报名信息。</w:t>
      </w:r>
    </w:p>
    <w:p>
      <w:pPr>
        <w:pStyle w:val="5"/>
        <w:widowControl/>
        <w:spacing w:beforeAutospacing="0" w:afterAutospacing="0"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color="auto" w:fill="FFFFFF"/>
        </w:rPr>
        <w:t>（3）审核后修改信息。需要本人</w:t>
      </w:r>
      <w:r>
        <w:rPr>
          <w:rFonts w:ascii="仿宋_GB2312" w:hAnsi="仿宋_GB2312" w:eastAsia="仿宋_GB2312" w:cs="仿宋_GB2312"/>
          <w:color w:val="333333"/>
          <w:sz w:val="32"/>
          <w:szCs w:val="32"/>
          <w:shd w:val="clear" w:color="auto" w:fill="FFFFFF"/>
        </w:rPr>
        <w:t>将身份证照片、信息修改表等</w:t>
      </w:r>
      <w:r>
        <w:rPr>
          <w:rFonts w:hint="eastAsia" w:ascii="仿宋_GB2312" w:hAnsi="仿宋_GB2312" w:eastAsia="仿宋_GB2312" w:cs="仿宋_GB2312"/>
          <w:color w:val="333333"/>
          <w:sz w:val="32"/>
          <w:szCs w:val="32"/>
          <w:shd w:val="clear" w:color="auto" w:fill="FFFFFF"/>
        </w:rPr>
        <w:t>材料</w:t>
      </w:r>
      <w:r>
        <w:rPr>
          <w:rFonts w:ascii="仿宋_GB2312" w:hAnsi="仿宋_GB2312" w:eastAsia="仿宋_GB2312" w:cs="仿宋_GB2312"/>
          <w:color w:val="333333"/>
          <w:sz w:val="32"/>
          <w:szCs w:val="32"/>
          <w:shd w:val="clear" w:color="auto" w:fill="FFFFFF"/>
        </w:rPr>
        <w:t>发送至</w:t>
      </w:r>
      <w:r>
        <w:rPr>
          <w:rFonts w:hint="eastAsia" w:ascii="仿宋_GB2312" w:hAnsi="仿宋_GB2312" w:eastAsia="仿宋_GB2312" w:cs="仿宋_GB2312"/>
          <w:color w:val="333333"/>
          <w:sz w:val="32"/>
          <w:szCs w:val="32"/>
          <w:shd w:val="clear" w:color="auto" w:fill="FFFFFF"/>
        </w:rPr>
        <w:t>glb-sksy@shenyang.gov.cn</w:t>
      </w:r>
      <w:bookmarkStart w:id="0" w:name="_GoBack"/>
      <w:bookmarkEnd w:id="0"/>
      <w:r>
        <w:rPr>
          <w:rFonts w:hint="eastAsia" w:ascii="仿宋_GB2312" w:hAnsi="仿宋_GB2312" w:eastAsia="仿宋_GB2312" w:cs="仿宋_GB2312"/>
          <w:color w:val="333333"/>
          <w:sz w:val="32"/>
          <w:szCs w:val="32"/>
          <w:shd w:val="clear" w:color="auto" w:fill="FFFFFF"/>
        </w:rPr>
        <w:t>（注明事件和联系方式），</w:t>
      </w:r>
      <w:r>
        <w:rPr>
          <w:rFonts w:ascii="仿宋_GB2312" w:hAnsi="仿宋_GB2312" w:eastAsia="仿宋_GB2312" w:cs="仿宋_GB2312"/>
          <w:color w:val="333333"/>
          <w:sz w:val="32"/>
          <w:szCs w:val="32"/>
          <w:shd w:val="clear" w:color="auto" w:fill="FFFFFF"/>
        </w:rPr>
        <w:t>由工作人员为您代为修改</w:t>
      </w:r>
      <w:r>
        <w:rPr>
          <w:rFonts w:hint="eastAsia" w:ascii="仿宋_GB2312" w:hAnsi="仿宋_GB2312" w:eastAsia="仿宋_GB2312" w:cs="仿宋_GB2312"/>
          <w:color w:val="333333"/>
          <w:sz w:val="32"/>
          <w:szCs w:val="32"/>
          <w:shd w:val="clear" w:color="auto" w:fill="FFFFFF"/>
        </w:rPr>
        <w:t>。</w:t>
      </w:r>
    </w:p>
    <w:p>
      <w:pPr>
        <w:pStyle w:val="5"/>
        <w:widowControl/>
        <w:spacing w:beforeAutospacing="0" w:afterAutospacing="0" w:line="600" w:lineRule="exact"/>
        <w:ind w:firstLine="643" w:firstLineChars="200"/>
        <w:rPr>
          <w:rStyle w:val="8"/>
          <w:rFonts w:ascii="仿宋_GB2312" w:hAnsi="仿宋_GB2312" w:eastAsia="仿宋_GB2312" w:cs="仿宋_GB2312"/>
          <w:b w:val="0"/>
          <w:sz w:val="32"/>
          <w:szCs w:val="32"/>
        </w:rPr>
      </w:pPr>
      <w:r>
        <w:rPr>
          <w:rStyle w:val="8"/>
          <w:rFonts w:hint="eastAsia" w:ascii="仿宋_GB2312" w:hAnsi="仿宋_GB2312" w:eastAsia="仿宋_GB2312" w:cs="仿宋_GB2312"/>
          <w:color w:val="333333"/>
          <w:sz w:val="32"/>
          <w:szCs w:val="32"/>
          <w:shd w:val="clear" w:color="auto" w:fill="FFFFFF"/>
        </w:rPr>
        <w:t>缴费成功后，报考人员不允许修改报名点、报考级别、报考科目等报考信息。</w:t>
      </w:r>
    </w:p>
    <w:p>
      <w:pPr>
        <w:pStyle w:val="5"/>
        <w:widowControl/>
        <w:spacing w:beforeAutospacing="0" w:afterAutospacing="0" w:line="600" w:lineRule="exact"/>
        <w:ind w:firstLine="640" w:firstLineChars="200"/>
        <w:rPr>
          <w:rStyle w:val="8"/>
          <w:rFonts w:ascii="仿宋_GB2312" w:hAnsi="仿宋_GB2312" w:eastAsia="仿宋_GB2312" w:cs="仿宋_GB2312"/>
          <w:b w:val="0"/>
          <w:bCs/>
          <w:color w:val="333333"/>
          <w:sz w:val="32"/>
          <w:szCs w:val="32"/>
          <w:shd w:val="clear" w:color="auto" w:fill="FFFFFF"/>
        </w:rPr>
      </w:pPr>
      <w:r>
        <w:rPr>
          <w:rStyle w:val="8"/>
          <w:rFonts w:hint="eastAsia" w:ascii="仿宋_GB2312" w:hAnsi="仿宋_GB2312" w:eastAsia="仿宋_GB2312" w:cs="仿宋_GB2312"/>
          <w:b w:val="0"/>
          <w:bCs/>
          <w:color w:val="333333"/>
          <w:sz w:val="32"/>
          <w:szCs w:val="32"/>
          <w:shd w:val="clear" w:color="auto" w:fill="FFFFFF"/>
        </w:rPr>
        <w:t>18.网上支付问题？</w:t>
      </w:r>
    </w:p>
    <w:p>
      <w:pPr>
        <w:pStyle w:val="5"/>
        <w:widowControl/>
        <w:spacing w:beforeAutospacing="0" w:afterAutospacing="0"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color="auto" w:fill="FFFFFF"/>
        </w:rPr>
        <w:t>（1）支付时无法跳转到第三方支付平台.请临时关闭电脑安装的金山毒霸、腾讯安全管家、360等安全软件。同时请按以下步骤操作：IE浏览器菜单栏——》工具选项下“Internet选项”——》隐私选项卡中将倒数第二个复选框“启用弹出窗口阻止程序”取消勾选，最后点击“确定”。</w:t>
      </w:r>
    </w:p>
    <w:p>
      <w:pPr>
        <w:pStyle w:val="5"/>
        <w:widowControl/>
        <w:spacing w:beforeAutospacing="0" w:afterAutospacing="0"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color="auto" w:fill="FFFFFF"/>
        </w:rPr>
        <w:t>（2）使用支付宝支付时，点击“支付”进入支付宝系统出现“错误代码 ILLEGAL_EXTERFACE”。</w:t>
      </w:r>
    </w:p>
    <w:p>
      <w:pPr>
        <w:pStyle w:val="5"/>
        <w:widowControl/>
        <w:spacing w:beforeAutospacing="0" w:afterAutospacing="0"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color="auto" w:fill="FFFFFF"/>
        </w:rPr>
        <w:t>支付宝公司解释发生这种情况原因是报名电脑相关设置引起的，报考人员可换其它电脑登录系统进行支付。</w:t>
      </w:r>
    </w:p>
    <w:p>
      <w:pPr>
        <w:pStyle w:val="5"/>
        <w:widowControl/>
        <w:spacing w:beforeAutospacing="0" w:afterAutospacing="0" w:line="600" w:lineRule="exact"/>
        <w:ind w:firstLine="640" w:firstLineChars="200"/>
        <w:rPr>
          <w:rStyle w:val="8"/>
          <w:rFonts w:ascii="仿宋_GB2312" w:hAnsi="仿宋_GB2312" w:eastAsia="仿宋_GB2312" w:cs="仿宋_GB2312"/>
          <w:b w:val="0"/>
          <w:bCs/>
          <w:color w:val="333333"/>
          <w:sz w:val="32"/>
          <w:szCs w:val="32"/>
          <w:shd w:val="clear" w:color="auto" w:fill="FFFFFF"/>
        </w:rPr>
      </w:pPr>
      <w:r>
        <w:rPr>
          <w:rStyle w:val="8"/>
          <w:rFonts w:hint="eastAsia" w:ascii="仿宋_GB2312" w:hAnsi="仿宋_GB2312" w:eastAsia="仿宋_GB2312" w:cs="仿宋_GB2312"/>
          <w:b w:val="0"/>
          <w:bCs/>
          <w:color w:val="333333"/>
          <w:sz w:val="32"/>
          <w:szCs w:val="32"/>
          <w:shd w:val="clear" w:color="auto" w:fill="FFFFFF"/>
        </w:rPr>
        <w:t>19.网上支付成功，但报名系统显示还未完成报名？</w:t>
      </w:r>
    </w:p>
    <w:p>
      <w:pPr>
        <w:pStyle w:val="5"/>
        <w:widowControl/>
        <w:spacing w:beforeAutospacing="0" w:afterAutospacing="0"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color="auto" w:fill="FFFFFF"/>
        </w:rPr>
        <w:t>可能是由于网络或其他因素导致支付平台支付信息无法返回网报系统。首先请核查银行卡是否扣款成功，若确实扣款，请记录支付订单号，联系当地人事考试机构进行支付记录核对。</w:t>
      </w:r>
    </w:p>
    <w:p>
      <w:pPr>
        <w:pStyle w:val="5"/>
        <w:widowControl/>
        <w:spacing w:beforeAutospacing="0" w:afterAutospacing="0" w:line="600" w:lineRule="exact"/>
        <w:ind w:firstLine="640" w:firstLineChars="200"/>
        <w:rPr>
          <w:rStyle w:val="8"/>
          <w:rFonts w:ascii="仿宋_GB2312" w:hAnsi="仿宋_GB2312" w:eastAsia="仿宋_GB2312" w:cs="仿宋_GB2312"/>
          <w:b w:val="0"/>
          <w:bCs/>
          <w:color w:val="333333"/>
          <w:sz w:val="32"/>
          <w:szCs w:val="32"/>
          <w:shd w:val="clear" w:color="auto" w:fill="FFFFFF"/>
        </w:rPr>
      </w:pPr>
      <w:r>
        <w:rPr>
          <w:rStyle w:val="8"/>
          <w:rFonts w:hint="eastAsia" w:ascii="仿宋_GB2312" w:hAnsi="仿宋_GB2312" w:eastAsia="仿宋_GB2312" w:cs="仿宋_GB2312"/>
          <w:b w:val="0"/>
          <w:bCs/>
          <w:color w:val="333333"/>
          <w:sz w:val="32"/>
          <w:szCs w:val="32"/>
          <w:shd w:val="clear" w:color="auto" w:fill="FFFFFF"/>
        </w:rPr>
        <w:t>20.职业资格考试报名平台有哪些？</w:t>
      </w:r>
    </w:p>
    <w:p>
      <w:pPr>
        <w:pStyle w:val="5"/>
        <w:widowControl/>
        <w:spacing w:beforeAutospacing="0" w:afterAutospacing="0" w:line="600" w:lineRule="exact"/>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沈阳市考试院、辽宁人事考试网、中国人事考试网。</w:t>
      </w:r>
    </w:p>
    <w:p>
      <w:pPr>
        <w:pStyle w:val="5"/>
        <w:widowControl/>
        <w:spacing w:beforeAutospacing="0" w:afterAutospacing="0"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color="auto" w:fill="FFFFFF"/>
        </w:rPr>
        <w:t> </w:t>
      </w:r>
    </w:p>
    <w:sectPr>
      <w:footerReference r:id="rId3" w:type="default"/>
      <w:pgSz w:w="11906" w:h="16838"/>
      <w:pgMar w:top="2041" w:right="1361" w:bottom="1531" w:left="1588"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altName w:val="方正舒体"/>
    <w:panose1 w:val="02010601030101010101"/>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方正舒体">
    <w:panose1 w:val="02010601030101010101"/>
    <w:charset w:val="86"/>
    <w:family w:val="auto"/>
    <w:pitch w:val="default"/>
    <w:sig w:usb0="00000003"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445135" cy="230505"/>
              <wp:effectExtent l="0" t="0" r="0" b="0"/>
              <wp:wrapNone/>
              <wp:docPr id="1" name="文本框 1"/>
              <wp:cNvGraphicFramePr/>
              <a:graphic xmlns:a="http://schemas.openxmlformats.org/drawingml/2006/main">
                <a:graphicData uri="http://schemas.microsoft.com/office/word/2010/wordprocessingShape">
                  <wps:wsp>
                    <wps:cNvSpPr txBox="1"/>
                    <wps:spPr>
                      <a:xfrm>
                        <a:off x="0" y="0"/>
                        <a:ext cx="445135" cy="23050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asciiTheme="minorEastAsia" w:hAnsiTheme="minorEastAsia" w:cstheme="minorEastAsia"/>
                              <w:sz w:val="28"/>
                              <w:szCs w:val="28"/>
                            </w:rPr>
                          </w:pPr>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 PAGE  \* MERGEFORMAT </w:instrText>
                          </w:r>
                          <w:r>
                            <w:rPr>
                              <w:rFonts w:hint="eastAsia" w:asciiTheme="minorEastAsia" w:hAnsiTheme="minorEastAsia" w:cstheme="minorEastAsia"/>
                              <w:sz w:val="28"/>
                              <w:szCs w:val="28"/>
                            </w:rPr>
                            <w:fldChar w:fldCharType="separate"/>
                          </w:r>
                          <w:r>
                            <w:rPr>
                              <w:rFonts w:asciiTheme="minorEastAsia" w:hAnsiTheme="minorEastAsia" w:cstheme="minorEastAsia"/>
                              <w:sz w:val="28"/>
                              <w:szCs w:val="28"/>
                            </w:rPr>
                            <w:t>- 6 -</w:t>
                          </w:r>
                          <w:r>
                            <w:rPr>
                              <w:rFonts w:hint="eastAsia" w:asciiTheme="minorEastAsia" w:hAnsiTheme="minorEastAsia" w:cs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8.15pt;width:35.05pt;mso-position-horizontal:center;mso-position-horizontal-relative:margin;mso-wrap-style:none;z-index:251659264;mso-width-relative:page;mso-height-relative:page;" filled="f" stroked="f" coordsize="21600,21600" o:gfxdata="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B99z4b0gAAAAMBAAAPAAAAAAAAAAEAIAAAACIAAABkcnMvZG93bnJldi54bWxQSwECFAAU&#10;AAAACACHTuJATRkvSDACAABTBAAADgAAAAAAAAABACAAAAAhAQAAZHJzL2Uyb0RvYy54bWxQSwUG&#10;AAAAAAYABgBZAQAAwwUAAAAA&#10;">
              <v:fill on="f" focussize="0,0"/>
              <v:stroke on="f" weight="0.5pt"/>
              <v:imagedata o:title=""/>
              <o:lock v:ext="edit" aspectratio="f"/>
              <v:textbox inset="0mm,0mm,0mm,0mm" style="mso-fit-shape-to-text:t;">
                <w:txbxContent>
                  <w:p>
                    <w:pPr>
                      <w:pStyle w:val="3"/>
                      <w:rPr>
                        <w:rFonts w:asciiTheme="minorEastAsia" w:hAnsiTheme="minorEastAsia" w:cstheme="minorEastAsia"/>
                        <w:sz w:val="28"/>
                        <w:szCs w:val="28"/>
                      </w:rPr>
                    </w:pPr>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 PAGE  \* MERGEFORMAT </w:instrText>
                    </w:r>
                    <w:r>
                      <w:rPr>
                        <w:rFonts w:hint="eastAsia" w:asciiTheme="minorEastAsia" w:hAnsiTheme="minorEastAsia" w:cstheme="minorEastAsia"/>
                        <w:sz w:val="28"/>
                        <w:szCs w:val="28"/>
                      </w:rPr>
                      <w:fldChar w:fldCharType="separate"/>
                    </w:r>
                    <w:r>
                      <w:rPr>
                        <w:rFonts w:asciiTheme="minorEastAsia" w:hAnsiTheme="minorEastAsia" w:cstheme="minorEastAsia"/>
                        <w:sz w:val="28"/>
                        <w:szCs w:val="28"/>
                      </w:rPr>
                      <w:t>- 6 -</w:t>
                    </w:r>
                    <w:r>
                      <w:rPr>
                        <w:rFonts w:hint="eastAsia" w:asciiTheme="minorEastAsia" w:hAnsiTheme="minorEastAsia" w:cstheme="minorEastAsia"/>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2UwOGNiY2M1YjYyZTM0MzcwODIyYWRlN2FhOWM5ZjUifQ=="/>
  </w:docVars>
  <w:rsids>
    <w:rsidRoot w:val="00BD687E"/>
    <w:rsid w:val="000C2CB4"/>
    <w:rsid w:val="0013565E"/>
    <w:rsid w:val="001C5B78"/>
    <w:rsid w:val="00266550"/>
    <w:rsid w:val="0028350B"/>
    <w:rsid w:val="003303D7"/>
    <w:rsid w:val="003360FC"/>
    <w:rsid w:val="00371DF6"/>
    <w:rsid w:val="003A7C3C"/>
    <w:rsid w:val="003E2E52"/>
    <w:rsid w:val="00413005"/>
    <w:rsid w:val="005A09E2"/>
    <w:rsid w:val="009555A0"/>
    <w:rsid w:val="00955B97"/>
    <w:rsid w:val="009A0E59"/>
    <w:rsid w:val="00A04FCB"/>
    <w:rsid w:val="00AE0822"/>
    <w:rsid w:val="00B741F3"/>
    <w:rsid w:val="00BA07DD"/>
    <w:rsid w:val="00BD3EA5"/>
    <w:rsid w:val="00BD687E"/>
    <w:rsid w:val="00D36004"/>
    <w:rsid w:val="04010938"/>
    <w:rsid w:val="043F39C1"/>
    <w:rsid w:val="0CF07A1F"/>
    <w:rsid w:val="198A6AB4"/>
    <w:rsid w:val="1AA628E0"/>
    <w:rsid w:val="203B6BFE"/>
    <w:rsid w:val="30CC3FBF"/>
    <w:rsid w:val="33001701"/>
    <w:rsid w:val="33897B3A"/>
    <w:rsid w:val="392E4C01"/>
    <w:rsid w:val="3A416321"/>
    <w:rsid w:val="3D9453FF"/>
    <w:rsid w:val="43497C5C"/>
    <w:rsid w:val="45321BEC"/>
    <w:rsid w:val="47902036"/>
    <w:rsid w:val="55D71EBB"/>
    <w:rsid w:val="5A361EC2"/>
    <w:rsid w:val="5CA556B6"/>
    <w:rsid w:val="617C7473"/>
    <w:rsid w:val="69DA57C3"/>
    <w:rsid w:val="725320B1"/>
    <w:rsid w:val="734B1ED4"/>
    <w:rsid w:val="75035633"/>
    <w:rsid w:val="7CF72B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alloon Text"/>
    <w:basedOn w:val="1"/>
    <w:link w:val="12"/>
    <w:uiPriority w:val="0"/>
    <w:rPr>
      <w:sz w:val="18"/>
      <w:szCs w:val="18"/>
    </w:rPr>
  </w:style>
  <w:style w:type="paragraph" w:styleId="3">
    <w:name w:val="footer"/>
    <w:basedOn w:val="1"/>
    <w:link w:val="11"/>
    <w:qFormat/>
    <w:uiPriority w:val="0"/>
    <w:pPr>
      <w:tabs>
        <w:tab w:val="center" w:pos="4153"/>
        <w:tab w:val="right" w:pos="8306"/>
      </w:tabs>
      <w:snapToGrid w:val="0"/>
      <w:jc w:val="left"/>
    </w:pPr>
    <w:rPr>
      <w:sz w:val="18"/>
      <w:szCs w:val="18"/>
    </w:rPr>
  </w:style>
  <w:style w:type="paragraph" w:styleId="4">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character" w:styleId="8">
    <w:name w:val="Strong"/>
    <w:basedOn w:val="7"/>
    <w:qFormat/>
    <w:uiPriority w:val="0"/>
    <w:rPr>
      <w:b/>
    </w:rPr>
  </w:style>
  <w:style w:type="character" w:styleId="9">
    <w:name w:val="Hyperlink"/>
    <w:basedOn w:val="7"/>
    <w:semiHidden/>
    <w:unhideWhenUsed/>
    <w:uiPriority w:val="0"/>
    <w:rPr>
      <w:color w:val="0000FF"/>
      <w:u w:val="single"/>
    </w:rPr>
  </w:style>
  <w:style w:type="character" w:customStyle="1" w:styleId="10">
    <w:name w:val="页眉 字符"/>
    <w:basedOn w:val="7"/>
    <w:link w:val="4"/>
    <w:qFormat/>
    <w:uiPriority w:val="0"/>
    <w:rPr>
      <w:rFonts w:asciiTheme="minorHAnsi" w:hAnsiTheme="minorHAnsi" w:eastAsiaTheme="minorEastAsia" w:cstheme="minorBidi"/>
      <w:kern w:val="2"/>
      <w:sz w:val="18"/>
      <w:szCs w:val="18"/>
    </w:rPr>
  </w:style>
  <w:style w:type="character" w:customStyle="1" w:styleId="11">
    <w:name w:val="页脚 字符"/>
    <w:basedOn w:val="7"/>
    <w:link w:val="3"/>
    <w:qFormat/>
    <w:uiPriority w:val="0"/>
    <w:rPr>
      <w:rFonts w:asciiTheme="minorHAnsi" w:hAnsiTheme="minorHAnsi" w:eastAsiaTheme="minorEastAsia" w:cstheme="minorBidi"/>
      <w:kern w:val="2"/>
      <w:sz w:val="18"/>
      <w:szCs w:val="18"/>
    </w:rPr>
  </w:style>
  <w:style w:type="character" w:customStyle="1" w:styleId="12">
    <w:name w:val="批注框文本 字符"/>
    <w:basedOn w:val="7"/>
    <w:link w:val="2"/>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2312</Words>
  <Characters>2402</Characters>
  <Lines>17</Lines>
  <Paragraphs>4</Paragraphs>
  <TotalTime>0</TotalTime>
  <ScaleCrop>false</ScaleCrop>
  <LinksUpToDate>false</LinksUpToDate>
  <CharactersWithSpaces>2405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2023-02-22T06:18:00Z</dcterms:created>
  <dc:creator>Administrator</dc:creator>
  <cp:lastModifiedBy>shilinjiang</cp:lastModifiedBy>
  <cp:lastPrinted>2022-07-07T01:56:00Z</cp:lastPrinted>
  <dcterms:modified xsi:type="dcterms:W3CDTF">2023-07-28T01:40:07Z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19EACDE254C1445B87BFEDFEC125B677</vt:lpwstr>
  </property>
</Properties>
</file>