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_GB2312" w:hAnsi="仿宋_GB2312" w:eastAsia="仿宋_GB2312" w:cs="仿宋_GB2312"/>
          <w:sz w:val="32"/>
          <w:szCs w:val="32"/>
        </w:rPr>
      </w:pPr>
      <w:r>
        <w:rPr>
          <w:rFonts w:hint="eastAsia" w:ascii="黑体" w:hAnsi="黑体" w:eastAsia="黑体" w:cs="黑体"/>
          <w:sz w:val="30"/>
          <w:szCs w:val="30"/>
        </w:rPr>
        <w:t>附件1</w:t>
      </w:r>
    </w:p>
    <w:p>
      <w:pPr>
        <w:pStyle w:val="2"/>
        <w:rPr>
          <w:rFonts w:hint="eastAsia"/>
        </w:rPr>
      </w:pPr>
    </w:p>
    <w:p>
      <w:pPr>
        <w:snapToGrid w:val="0"/>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辽宁省交通运输事务服务中心2022年</w:t>
      </w:r>
    </w:p>
    <w:p>
      <w:pPr>
        <w:snapToGrid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面向社会公开招聘工作人员面试</w:t>
      </w:r>
      <w:r>
        <w:rPr>
          <w:rFonts w:hint="eastAsia" w:ascii="方正小标宋简体" w:hAnsi="方正小标宋简体" w:eastAsia="方正小标宋简体" w:cs="方正小标宋简体"/>
          <w:sz w:val="44"/>
          <w:szCs w:val="44"/>
        </w:rPr>
        <w:t>新冠肺炎疫情防控告知书</w:t>
      </w:r>
    </w:p>
    <w:p>
      <w:pPr>
        <w:snapToGrid w:val="0"/>
        <w:spacing w:line="520" w:lineRule="exact"/>
        <w:jc w:val="both"/>
        <w:rPr>
          <w:rFonts w:hint="eastAsia" w:ascii="仿宋_GB2312" w:hAnsi="仿宋_GB2312" w:eastAsia="仿宋_GB2312" w:cs="仿宋_GB2312"/>
          <w:sz w:val="30"/>
          <w:szCs w:val="30"/>
        </w:rPr>
      </w:pP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为保障广大考生和考试工作人员的生命安全和身体健康，确保</w:t>
      </w:r>
      <w:r>
        <w:rPr>
          <w:rFonts w:ascii="仿宋_GB2312" w:hAnsi="仿宋_GB2312" w:eastAsia="仿宋_GB2312" w:cs="仿宋_GB2312"/>
          <w:sz w:val="32"/>
          <w:szCs w:val="32"/>
          <w:lang w:val="en-US" w:eastAsia="zh-CN"/>
        </w:rPr>
        <w:t>辽宁省交通运输事务服务中心2022年面向社会公开招聘工作人员面试</w:t>
      </w:r>
      <w:r>
        <w:rPr>
          <w:rFonts w:hint="eastAsia" w:ascii="仿宋_GB2312" w:hAnsi="仿宋_GB2312" w:eastAsia="仿宋_GB2312" w:cs="仿宋_GB2312"/>
          <w:sz w:val="30"/>
          <w:szCs w:val="30"/>
        </w:rPr>
        <w:t>安全平稳顺利实施，根据当前国家、辽宁省和沈阳市新冠肺炎疫情防控工作最新要求，结合考试工作实际，现将</w:t>
      </w:r>
      <w:r>
        <w:rPr>
          <w:rFonts w:hint="eastAsia" w:ascii="仿宋_GB2312" w:hAnsi="仿宋_GB2312" w:eastAsia="仿宋_GB2312" w:cs="仿宋_GB2312"/>
          <w:sz w:val="30"/>
          <w:szCs w:val="30"/>
          <w:lang w:val="en-US" w:eastAsia="zh-CN"/>
        </w:rPr>
        <w:t>面</w:t>
      </w:r>
      <w:r>
        <w:rPr>
          <w:rFonts w:hint="eastAsia" w:ascii="仿宋_GB2312" w:hAnsi="仿宋_GB2312" w:eastAsia="仿宋_GB2312" w:cs="仿宋_GB2312"/>
          <w:sz w:val="30"/>
          <w:szCs w:val="30"/>
        </w:rPr>
        <w:t>试疫情防控要求和措施告知如下，请考生务必充分知晓并遵照执行。</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应主动了解并严格遵守沈阳市疫情防控要求，随时关注国内疫情防控权威信息（请关注国家、辽宁省、市卫生健康委或疾病预防控制中心等权威部门的官网或官方微信号），充分了解沈阳市对往返中高风险地区和低风险地区人员的疫情防控具体要求，积极配合考点、考场做好现场防疫工作。请考生结合自身实际情况严格执行沈阳市疫情防控政策，特别是外省和省内跨市参加考试的考生，要及时全面了解和遵守沈阳市对于外来人员信息报备、抵达后健康监测和核酸检测等疫情防控要求，建议预留提前量抵达沈阳市，避免因旅居史、接触史等原因被管控而影响正常参加考试。考生不得以参加考试为由拒绝执行属地疫情管控措施。</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生应于考试日前7天完成“辽事通”或“盛事通”健康码的申领（微信小程序或“辽事通”、“盛事通”APP），做好备考期间个人日常防护和自主健康监测，并持续关注“辽事通”或“盛事通”健康码、“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或“盛事通”健康码为黄码或红码的考生，通过12345市民热线提出转码申请，并按要求提供相应佐证材料，经省级审核并报国务院办公厅健康码平台审批后转码。</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三、考试当天，有以下情形之一者不得参加考试：</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（一）仍在隔离治疗期的新冠肺炎确诊病例、疑似病例或无症状感染者；</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（二）新冠肺炎确诊病例、疑似病例和无症状感染者的密切接触者或次级密接者以及尚未完成隔离医学观察等健康管理的人员；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隔离期未满或因属地疫情防控要求被管控的考生（依据考点城市或出发地城市疫情防控要求，应当或正在实施集中隔离、居家隔离人员以及其他不得参加聚集性活动的人员。具体范围可查询沈阳市卫生健康、疾控中心网站或微信公众号，考生不得以参加考试为由拒绝执行属地疫情管控措施）；</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（四）不能按要求提供相应核酸检测阴性证明的人员；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（五）“辽事通”或“盛事通”健康码非绿码，经考点防疫副主考综合研判不具备参考条件的人员；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（六）进入考点前，因体温异常、干咳、乏力等症状经考点防疫副主考综合研判不具备参考条件的人员。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若考生存在不得参加考试的情形，则不得进入考点考场，否则将按违反疫情防控要求处理，一切后果由考生自行承担。</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四、考生须提供符合防疫要求的核酸检测阴性证明</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（一）核酸检测阴性证明必须是有资质的核酸检测机构出具，纸质或电子均可，要求能明确显示</w:t>
      </w:r>
      <w:r>
        <w:rPr>
          <w:rFonts w:hint="eastAsia" w:ascii="仿宋_GB2312" w:hAnsi="仿宋_GB2312" w:eastAsia="仿宋_GB2312" w:cs="仿宋_GB2312"/>
          <w:b/>
          <w:bCs/>
          <w:sz w:val="30"/>
          <w:szCs w:val="30"/>
        </w:rPr>
        <w:t>核酸检测报告时间和核酸检测的地点</w:t>
      </w:r>
      <w:r>
        <w:rPr>
          <w:rFonts w:hint="eastAsia" w:ascii="仿宋_GB2312" w:hAnsi="仿宋_GB2312" w:eastAsia="仿宋_GB2312" w:cs="仿宋_GB2312"/>
          <w:sz w:val="30"/>
          <w:szCs w:val="30"/>
        </w:rPr>
        <w:t>。</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注：核酸检测机构地点查询，需要应聘人员提前在“辽事通”小程序的“健康服务”中打开“辽健康 辽医疗”小程序，点击“核酸检测”进行个人信息识别、实名认证后，方可进入“核酸结果查询”。</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b/>
          <w:bCs/>
          <w:sz w:val="30"/>
          <w:szCs w:val="30"/>
        </w:rPr>
        <w:t>考生应提供本人</w:t>
      </w:r>
      <w:bookmarkStart w:id="0" w:name="_GoBack"/>
      <w:bookmarkEnd w:id="0"/>
      <w:r>
        <w:rPr>
          <w:rFonts w:hint="eastAsia" w:ascii="仿宋_GB2312" w:hAnsi="仿宋_GB2312" w:eastAsia="仿宋_GB2312" w:cs="仿宋_GB2312"/>
          <w:b/>
          <w:bCs/>
          <w:sz w:val="30"/>
          <w:szCs w:val="30"/>
        </w:rPr>
        <w:t>考试考前48小时内核酸检测阴性证明。※7天内有低风险区【按《新型冠状病毒肺炎防控方案（第九版）》要求，中高风险区所在县（市、区、旗）的其他地区为低风险区】旅居史的考生，需提供沈阳市3天内两次核酸检测阴性证明（间隔时间需超过24小时）。</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（三）考生应根据本人参加考试的时间和核酸检测报告所需时间，合理安排核酸检测，确保核酸检测报告时间符合要求，以免影响参加考试。</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五、考试前，考生应至少提前60分钟到达考点，在考点入口防疫检测点有序排队，规范佩戴口罩，保持1米以上间隔距离，并提前准备好：</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（1）本人有效身份证件原件；</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（2）纸质准考证；</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（3）“辽事通”或“盛事通”健康码（绿码）；</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（4）“通信大数据行程卡”；</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本人相应的核酸检测阴性证明（详见“考生须提供符合防疫要求的核酸检测阴性证明”），配合工作人员做好入场验码和测温。经现场核验，“辽事通”或“盛事通”健康码、“通信大数据行程卡”、核酸检测报告均符合要求，体温正常（＜37.3℃）且无咳嗽等呼吸道异常症状者，方可进入考点。入场时体温复测仍异常（≥37.3℃）、有干咳等呼吸道症状、“辽事通”或“盛事通”健康码、“通信大数据行程卡”异常的，除按规定要求提供相应的核酸检测阴性证明外，还应提供三级甲等医院出具的医学诊断证明或经考点防疫副主考综合研判具备参考条件的，方可参加考试。</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六、请考生做好自我防护</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在备考期间，务必做好个人防护。备考期间不得前往国内疫情中高风险地区或国（境）外；避免与新冠肺炎确诊病例、疑似病例、无症状感染者及国内疫情中高风险地区人员或近期国（境）外返沈人员接触；尽量不参加聚集性活动，不到人群密集场所；在公共场所应佩戴口罩，注意保持安全社交距离，做好手部卫生。建议考生在无禁忌症的情况下“应接尽接”，提前完成全程新冠疫苗接种，符合接种条件的需接种“加强针”。</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生应提前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（三）考试当天，考生应自备符合防疫要求的一次性医用口罩。考试期间，除进入面试考场外，考生需全程佩戴蓝色医用外科口罩（考生自备）。</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（四）考试结束后，考生应按工作人员指示有序离场，不得拥挤，要保持安全距离。</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七、考生应认真阅读《</w:t>
      </w:r>
      <w:r>
        <w:rPr>
          <w:rFonts w:ascii="仿宋_GB2312" w:hAnsi="仿宋_GB2312" w:eastAsia="仿宋_GB2312" w:cs="仿宋_GB2312"/>
          <w:sz w:val="32"/>
          <w:szCs w:val="32"/>
          <w:lang w:val="en-US" w:eastAsia="zh-CN"/>
        </w:rPr>
        <w:t>辽宁省交通运输事务服务中心2022年面向社会公开招聘工作人员面试</w:t>
      </w:r>
      <w:r>
        <w:rPr>
          <w:rFonts w:hint="eastAsia" w:ascii="仿宋_GB2312" w:hAnsi="仿宋_GB2312" w:eastAsia="仿宋_GB2312" w:cs="仿宋_GB2312"/>
          <w:sz w:val="32"/>
          <w:szCs w:val="32"/>
        </w:rPr>
        <w:t>新冠肺炎疫情防控告知书</w:t>
      </w:r>
      <w:r>
        <w:rPr>
          <w:rFonts w:hint="eastAsia" w:ascii="仿宋_GB2312" w:hAnsi="仿宋_GB2312" w:eastAsia="仿宋_GB2312" w:cs="仿宋_GB2312"/>
          <w:sz w:val="30"/>
          <w:szCs w:val="30"/>
        </w:rPr>
        <w:t>》，如违反相关规定，自愿承担相关责任、接受相应处理。</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本次考试疫情防控要求将根据国家、辽宁省以及沈阳市疫情防控的总体部署和最新要求进行动态调整，请广大考生密切关注沈阳市考试院官网、官方微信公众号的相关通知通告，保持报名时填报的手机号码畅通。</w:t>
      </w:r>
    </w:p>
    <w:p>
      <w:pPr>
        <w:snapToGrid w:val="0"/>
        <w:spacing w:line="520" w:lineRule="exact"/>
        <w:ind w:firstLine="600" w:firstLineChars="200"/>
        <w:jc w:val="left"/>
        <w:rPr>
          <w:rFonts w:hint="eastAsia" w:ascii="仿宋_GB2312" w:hAnsi="仿宋_GB2312" w:eastAsia="仿宋_GB2312" w:cs="仿宋_GB2312"/>
          <w:sz w:val="30"/>
          <w:szCs w:val="30"/>
        </w:rPr>
      </w:pPr>
      <w:r>
        <w:rPr>
          <w:rFonts w:eastAsia="仿宋_GB2312" w:cs="Calibri"/>
          <w:sz w:val="30"/>
          <w:szCs w:val="30"/>
        </w:rPr>
        <w:t> </w:t>
      </w:r>
    </w:p>
    <w:p>
      <w:pPr>
        <w:snapToGrid w:val="0"/>
        <w:spacing w:line="520" w:lineRule="exact"/>
        <w:ind w:firstLine="600" w:firstLineChars="200"/>
        <w:jc w:val="left"/>
        <w:rPr>
          <w:rFonts w:hint="eastAsia" w:ascii="仿宋_GB2312" w:hAnsi="仿宋_GB2312" w:eastAsia="仿宋_GB2312" w:cs="仿宋_GB2312"/>
          <w:sz w:val="30"/>
          <w:szCs w:val="30"/>
        </w:rPr>
      </w:pPr>
      <w:r>
        <w:rPr>
          <w:rFonts w:eastAsia="仿宋_GB2312" w:cs="Calibri"/>
          <w:sz w:val="30"/>
          <w:szCs w:val="30"/>
        </w:rPr>
        <w:t> </w:t>
      </w:r>
    </w:p>
    <w:p>
      <w:pPr>
        <w:wordWrap w:val="0"/>
        <w:snapToGrid w:val="0"/>
        <w:spacing w:line="520" w:lineRule="exact"/>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沈阳市考试院   </w:t>
      </w:r>
    </w:p>
    <w:p>
      <w:pPr>
        <w:wordWrap w:val="0"/>
        <w:snapToGrid w:val="0"/>
        <w:spacing w:line="520" w:lineRule="exact"/>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2022年8月</w:t>
      </w: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MDMzZjUwYTRhN2I2N2E0MjVmMDUzMjZiMTc0MzIifQ=="/>
  </w:docVars>
  <w:rsids>
    <w:rsidRoot w:val="00EC7144"/>
    <w:rsid w:val="00C83CE0"/>
    <w:rsid w:val="00EC7144"/>
    <w:rsid w:val="0D8F2F89"/>
    <w:rsid w:val="3AD773A2"/>
    <w:rsid w:val="CFFF5CF6"/>
    <w:rsid w:val="FFB8F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
    <w:semiHidden/>
    <w:unhideWhenUsed/>
    <w:qFormat/>
    <w:uiPriority w:val="0"/>
    <w:pPr>
      <w:ind w:firstLine="420" w:firstLineChars="200"/>
    </w:pPr>
  </w:style>
  <w:style w:type="paragraph" w:styleId="3">
    <w:name w:val="Body Text Indent"/>
    <w:basedOn w:val="1"/>
    <w:link w:val="6"/>
    <w:semiHidden/>
    <w:unhideWhenUsed/>
    <w:qFormat/>
    <w:uiPriority w:val="99"/>
    <w:pPr>
      <w:spacing w:after="120"/>
      <w:ind w:left="420" w:leftChars="200"/>
    </w:pPr>
  </w:style>
  <w:style w:type="character" w:customStyle="1" w:styleId="6">
    <w:name w:val="正文文本缩进 字符"/>
    <w:basedOn w:val="5"/>
    <w:link w:val="3"/>
    <w:semiHidden/>
    <w:qFormat/>
    <w:uiPriority w:val="99"/>
    <w:rPr>
      <w:rFonts w:ascii="Calibri" w:hAnsi="Calibri" w:eastAsia="宋体" w:cs="Times New Roman"/>
      <w:szCs w:val="24"/>
    </w:rPr>
  </w:style>
  <w:style w:type="character" w:customStyle="1" w:styleId="7">
    <w:name w:val="正文文本首行缩进 2 字符"/>
    <w:basedOn w:val="6"/>
    <w:link w:val="2"/>
    <w:semiHidden/>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2655</Words>
  <Characters>2682</Characters>
  <Lines>19</Lines>
  <Paragraphs>5</Paragraphs>
  <TotalTime>1</TotalTime>
  <ScaleCrop>false</ScaleCrop>
  <LinksUpToDate>false</LinksUpToDate>
  <CharactersWithSpaces>2690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2022-08-10T01:25:00Z</dcterms:created>
  <dc:creator>张智禹</dc:creator>
  <cp:lastModifiedBy>user</cp:lastModifiedBy>
  <dcterms:modified xsi:type="dcterms:W3CDTF">2022-08-10T18:00:09Z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2C54E0B43AC64EB490567E1A00EA6D87</vt:lpwstr>
  </property>
</Properties>
</file>